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sz w:val="84"/>
          <w:szCs w:val="24"/>
        </w:rPr>
      </w:pPr>
      <w:r>
        <w:rPr>
          <w:rFonts w:ascii="Arial" w:hAnsi="Arial" w:eastAsia="黑体" w:cs="Times New Roman"/>
          <w:b/>
          <w:bCs/>
          <w:sz w:val="84"/>
          <w:szCs w:val="24"/>
        </w:rPr>
      </w:r>
      <w:r/>
    </w:p>
    <w:p>
      <w:pPr>
        <w:jc w:val="center"/>
        <w:spacing w:before="120" w:after="120" w:line="360" w:lineRule="auto"/>
        <w:rPr>
          <w:rFonts w:ascii="Arial" w:hAnsi="Arial" w:eastAsia="黑体" w:cs="Times New Roman"/>
          <w:b/>
          <w:bCs/>
          <w:sz w:val="84"/>
          <w:szCs w:val="24"/>
        </w:rPr>
      </w:pPr>
      <w:r>
        <w:rPr>
          <w:rFonts w:ascii="Arial" w:hAnsi="Arial" w:eastAsia="黑体" w:cs="Times New Roman"/>
          <w:b/>
          <w:bCs/>
          <w:sz w:val="84"/>
          <w:szCs w:val="24"/>
        </w:rPr>
      </w:r>
      <w:r/>
    </w:p>
    <w:p>
      <w:pPr>
        <w:jc w:val="center"/>
        <w:spacing w:before="120" w:after="120" w:line="360" w:lineRule="auto"/>
        <w:rPr>
          <w:rFonts w:ascii="宋体" w:hAnsi="宋体" w:eastAsia="宋体" w:cs="Times New Roman"/>
          <w:b/>
          <w:bCs/>
          <w:sz w:val="84"/>
          <w:szCs w:val="24"/>
        </w:rPr>
      </w:pPr>
      <w:r>
        <w:rPr>
          <w:rFonts w:hint="eastAsia" w:ascii="宋体" w:hAnsi="宋体" w:eastAsia="宋体" w:cs="Times New Roman"/>
          <w:b/>
          <w:bCs/>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JSZC-320581-SZJZ-G2026-0022</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w:t>
      </w:r>
      <w:r>
        <w:rPr>
          <w:rFonts w:hint="eastAsia" w:ascii="Arial" w:hAnsi="Arial" w:eastAsia="宋体" w:cs="Times New Roman"/>
          <w:b/>
          <w:bCs/>
          <w:sz w:val="32"/>
          <w:szCs w:val="24"/>
        </w:rPr>
        <w:t xml:space="preserve">2026</w:t>
      </w:r>
      <w:r>
        <w:rPr>
          <w:rFonts w:hint="eastAsia" w:ascii="Arial" w:hAnsi="Arial" w:eastAsia="宋体" w:cs="Times New Roman"/>
          <w:b/>
          <w:bCs/>
          <w:sz w:val="32"/>
          <w:szCs w:val="24"/>
        </w:rPr>
        <w:t xml:space="preserve">年莫城街道</w:t>
      </w:r>
      <w:r>
        <w:rPr>
          <w:rFonts w:hint="eastAsia" w:ascii="Arial" w:hAnsi="Arial" w:eastAsia="宋体" w:cs="Times New Roman"/>
          <w:b/>
          <w:bCs/>
          <w:sz w:val="32"/>
          <w:szCs w:val="24"/>
        </w:rPr>
        <w:t xml:space="preserve">污水管网设施养护</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项目属性：服务类项目</w:t>
      </w:r>
      <w:r/>
    </w:p>
    <w:p>
      <w:pPr>
        <w:ind w:left="3012" w:hanging="3012"/>
        <w:rPr>
          <w:rFonts w:ascii="Times New Roman" w:hAnsi="Times New Roman" w:eastAsia="宋体" w:cs="Times New Roman"/>
          <w:b/>
          <w:sz w:val="30"/>
          <w:szCs w:val="30"/>
        </w:rPr>
      </w:pPr>
      <w:r>
        <w:rPr>
          <w:rFonts w:ascii="Times New Roman" w:hAnsi="Times New Roman" w:eastAsia="宋体" w:cs="Times New Roman"/>
          <w:b/>
          <w:sz w:val="30"/>
          <w:szCs w:val="30"/>
        </w:rPr>
      </w:r>
      <w:r/>
    </w:p>
    <w:p>
      <w:pPr>
        <w:jc w:val="left"/>
        <w:spacing w:line="360" w:lineRule="auto"/>
        <w:rPr>
          <w:rFonts w:ascii="宋体" w:hAnsi="宋体" w:eastAsia="宋体" w:cs="Times New Roman"/>
          <w:sz w:val="24"/>
          <w:szCs w:val="24"/>
        </w:rPr>
      </w:pPr>
      <w:r>
        <w:rPr>
          <w:rFonts w:ascii="宋体" w:hAnsi="宋体" w:eastAsia="宋体" w:cs="Times New Roman"/>
          <w:sz w:val="24"/>
          <w:szCs w:val="24"/>
        </w:rPr>
      </w:r>
      <w:r/>
    </w:p>
    <w:p>
      <w:pPr>
        <w:jc w:val="left"/>
        <w:spacing w:line="360" w:lineRule="auto"/>
        <w:rPr>
          <w:rFonts w:ascii="宋体" w:hAnsi="宋体" w:eastAsia="宋体" w:cs="Times New Roman"/>
          <w:sz w:val="24"/>
          <w:szCs w:val="24"/>
        </w:rPr>
      </w:pPr>
      <w:r>
        <w:rPr>
          <w:rFonts w:ascii="宋体" w:hAnsi="宋体" w:eastAsia="宋体" w:cs="Times New Roman"/>
          <w:sz w:val="24"/>
          <w:szCs w:val="24"/>
        </w:rPr>
      </w:r>
      <w:r/>
    </w:p>
    <w:p>
      <w:pPr>
        <w:jc w:val="left"/>
        <w:spacing w:line="360" w:lineRule="auto"/>
        <w:rPr>
          <w:rFonts w:ascii="宋体" w:hAnsi="宋体" w:eastAsia="宋体" w:cs="Times New Roman"/>
          <w:sz w:val="24"/>
          <w:szCs w:val="24"/>
        </w:rPr>
      </w:pPr>
      <w:r>
        <w:rPr>
          <w:rFonts w:ascii="宋体" w:hAnsi="宋体" w:eastAsia="宋体" w:cs="Times New Roman"/>
          <w:sz w:val="24"/>
          <w:szCs w:val="24"/>
        </w:rPr>
      </w:r>
      <w:r/>
    </w:p>
    <w:p>
      <w:pPr>
        <w:jc w:val="left"/>
        <w:spacing w:line="360" w:lineRule="auto"/>
        <w:rPr>
          <w:rFonts w:ascii="宋体" w:hAnsi="宋体" w:eastAsia="宋体" w:cs="Times New Roman"/>
          <w:sz w:val="24"/>
          <w:szCs w:val="24"/>
        </w:rPr>
      </w:pPr>
      <w:r>
        <w:rPr>
          <w:rFonts w:ascii="宋体" w:hAnsi="宋体" w:eastAsia="宋体" w:cs="Times New Roman"/>
          <w:sz w:val="24"/>
          <w:szCs w:val="24"/>
        </w:rPr>
      </w:r>
      <w:r/>
    </w:p>
    <w:p>
      <w:pPr>
        <w:jc w:val="center"/>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t xml:space="preserve">苏州金</w:t>
      </w:r>
      <w:r>
        <w:rPr>
          <w:rFonts w:ascii="Arial" w:hAnsi="Arial" w:eastAsia="宋体" w:cs="Times New Roman"/>
          <w:b/>
          <w:bCs/>
          <w:sz w:val="32"/>
          <w:szCs w:val="24"/>
        </w:rPr>
        <w:t xml:space="preserve">正工程</w:t>
      </w:r>
      <w:r>
        <w:rPr>
          <w:rFonts w:ascii="Arial" w:hAnsi="Arial" w:eastAsia="宋体" w:cs="Times New Roman"/>
          <w:b/>
          <w:bCs/>
          <w:sz w:val="32"/>
          <w:szCs w:val="24"/>
        </w:rPr>
        <w:t xml:space="preserve">技术咨询服务有限公司</w:t>
      </w:r>
      <w:r/>
    </w:p>
    <w:p>
      <w:pPr>
        <w:jc w:val="center"/>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t xml:space="preserve">2026</w:t>
      </w:r>
      <w:r>
        <w:rPr>
          <w:rFonts w:hint="eastAsia" w:ascii="Arial" w:hAnsi="Arial" w:eastAsia="宋体" w:cs="Times New Roman"/>
          <w:b/>
          <w:bCs/>
          <w:sz w:val="32"/>
          <w:szCs w:val="24"/>
        </w:rPr>
        <w:t xml:space="preserve">年</w:t>
      </w:r>
      <w:r>
        <w:rPr>
          <w:rFonts w:ascii="Arial" w:hAnsi="Arial" w:eastAsia="宋体" w:cs="Times New Roman"/>
          <w:b/>
          <w:bCs/>
          <w:sz w:val="32"/>
          <w:szCs w:val="24"/>
        </w:rPr>
        <w:t xml:space="preserve">6</w:t>
      </w:r>
      <w:r>
        <w:rPr>
          <w:rFonts w:hint="eastAsia" w:ascii="Arial" w:hAnsi="Arial" w:eastAsia="宋体" w:cs="Times New Roman"/>
          <w:b/>
          <w:bCs/>
          <w:sz w:val="32"/>
          <w:szCs w:val="24"/>
        </w:rPr>
        <w:t xml:space="preserve">月</w:t>
      </w:r>
      <w:r>
        <w:rPr>
          <w:rFonts w:ascii="Arial" w:hAnsi="Arial" w:eastAsia="宋体" w:cs="Times New Roman"/>
          <w:b/>
          <w:bCs/>
          <w:sz w:val="32"/>
          <w:szCs w:val="24"/>
        </w:rPr>
        <w:t xml:space="preserve">10</w:t>
      </w:r>
      <w:r>
        <w:rPr>
          <w:rFonts w:hint="eastAsia" w:ascii="Arial" w:hAnsi="Arial" w:eastAsia="宋体" w:cs="Times New Roman"/>
          <w:b/>
          <w:bCs/>
          <w:sz w:val="32"/>
          <w:szCs w:val="24"/>
        </w:rPr>
        <w:t xml:space="preserve">日</w:t>
      </w:r>
      <w:r/>
    </w:p>
    <w:p>
      <w:pPr>
        <w:jc w:val="left"/>
        <w:widowControl/>
        <w:rPr>
          <w:rFonts w:ascii="Arial" w:hAnsi="Arial" w:eastAsia="宋体" w:cs="Times New Roman"/>
          <w:b/>
          <w:bCs/>
          <w:sz w:val="32"/>
          <w:szCs w:val="24"/>
        </w:rPr>
      </w:pPr>
      <w:r>
        <w:rPr>
          <w:rFonts w:ascii="Arial" w:hAnsi="Arial" w:eastAsia="宋体" w:cs="Times New Roman"/>
          <w:b/>
          <w:bCs/>
          <w:sz w:val="32"/>
          <w:szCs w:val="24"/>
        </w:rPr>
        <w:br w:type="page" w:clear="all"/>
      </w:r>
      <w:r/>
    </w:p>
    <w:p>
      <w:pPr>
        <w:ind w:firstLine="420"/>
        <w:jc w:val="center"/>
        <w:spacing w:before="240" w:line="259" w:lineRule="auto"/>
        <w:widowControl/>
        <w:rPr>
          <w:rFonts w:ascii="等线 Light" w:hAnsi="等线 Light" w:eastAsia="黑体" w:cs="Times New Roman"/>
          <w:b/>
          <w:bCs/>
          <w:sz w:val="32"/>
          <w:szCs w:val="32"/>
        </w:rPr>
      </w:pPr>
      <w:r/>
      <w:bookmarkStart w:id="0" w:name="_Toc120614210"/>
      <w:r/>
      <w:bookmarkStart w:id="1" w:name="_Toc20823272"/>
      <w:r/>
      <w:bookmarkStart w:id="2" w:name="_Toc513029200"/>
      <w:r/>
      <w:bookmarkStart w:id="3" w:name="_Toc16938516"/>
      <w:r/>
      <w:bookmarkStart w:id="4" w:name="_Toc479757206"/>
      <w:r/>
      <w:bookmarkStart w:id="5" w:name="_Toc523127445"/>
      <w:r>
        <w:rPr>
          <w:rFonts w:ascii="等线 Light" w:hAnsi="等线 Light" w:eastAsia="黑体" w:cs="Times New Roman"/>
          <w:b/>
          <w:bCs/>
          <w:sz w:val="32"/>
          <w:szCs w:val="32"/>
          <w:lang w:val="zh-CN"/>
        </w:rPr>
        <w:t xml:space="preserve">目录</w:t>
      </w:r>
      <w:r/>
    </w:p>
    <w:p>
      <w:pPr>
        <w:pStyle w:val="925"/>
        <w:tabs>
          <w:tab w:val="right" w:pos="9736" w:leader="dot"/>
        </w:tabs>
        <w:rPr>
          <w:rFonts w:asciiTheme="minorHAnsi" w:hAnsiTheme="minorHAnsi" w:eastAsiaTheme="minorEastAsia" w:cstheme="minorBidi"/>
          <w:b w:val="0"/>
          <w:bCs w:val="0"/>
          <w:caps w:val="0"/>
          <w:sz w:val="21"/>
          <w:u w:val="none"/>
        </w:rPr>
      </w:pPr>
      <w:r>
        <w:rPr>
          <w:rFonts w:ascii="Times New Roman" w:hAnsi="Times New Roman"/>
          <w:b w:val="0"/>
          <w:bCs w:val="0"/>
          <w:caps w:val="0"/>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b w:val="0"/>
          <w:bCs w:val="0"/>
          <w:caps w:val="0"/>
          <w:sz w:val="24"/>
          <w:szCs w:val="24"/>
          <w:lang w:val="zh-CN"/>
        </w:rPr>
        <w:fldChar w:fldCharType="separate"/>
      </w:r>
      <w:hyperlink w:tooltip="#_Toc231291730" w:anchor="_Toc231291730" w:history="1">
        <w:r>
          <w:rPr>
            <w:rStyle w:val="958"/>
            <w:rFonts w:ascii="宋体" w:hAnsi="宋体"/>
          </w:rPr>
          <w:t xml:space="preserve">第一章  投标邀请</w:t>
        </w:r>
        <w:r>
          <w:tab/>
        </w:r>
        <w:r>
          <w:fldChar w:fldCharType="begin"/>
        </w:r>
        <w:r>
          <w:instrText xml:space="preserve"> PAGEREF _Toc231291730 \h </w:instrText>
        </w:r>
        <w:r>
          <w:fldChar w:fldCharType="separate"/>
        </w:r>
        <w:r>
          <w:t xml:space="preserve">3</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31" w:anchor="_Toc231291731" w:history="1">
        <w:r>
          <w:rPr>
            <w:rStyle w:val="958"/>
            <w:rFonts w:ascii="Times New Roman" w:hAnsi="Times New Roman"/>
          </w:rPr>
          <w:t xml:space="preserve">一、项目基本情况</w:t>
        </w:r>
        <w:r>
          <w:tab/>
        </w:r>
        <w:r>
          <w:fldChar w:fldCharType="begin"/>
        </w:r>
        <w:r>
          <w:instrText xml:space="preserve"> PAGEREF _Toc231291731 \h </w:instrText>
        </w:r>
        <w:r>
          <w:fldChar w:fldCharType="separate"/>
        </w:r>
        <w:r>
          <w:t xml:space="preserve">3</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32" w:anchor="_Toc231291732" w:history="1">
        <w:r>
          <w:rPr>
            <w:rStyle w:val="958"/>
            <w:rFonts w:ascii="Times New Roman" w:hAnsi="Times New Roman"/>
          </w:rPr>
          <w:t xml:space="preserve">二、申请人的资格要求</w:t>
        </w:r>
        <w:r>
          <w:tab/>
        </w:r>
        <w:r>
          <w:fldChar w:fldCharType="begin"/>
        </w:r>
        <w:r>
          <w:instrText xml:space="preserve"> PAGEREF _Toc231291732 \h </w:instrText>
        </w:r>
        <w:r>
          <w:fldChar w:fldCharType="separate"/>
        </w:r>
        <w:r>
          <w:t xml:space="preserve">3</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33" w:anchor="_Toc231291733" w:history="1">
        <w:r>
          <w:rPr>
            <w:rStyle w:val="958"/>
            <w:rFonts w:ascii="Times New Roman" w:hAnsi="Times New Roman"/>
          </w:rPr>
          <w:t xml:space="preserve">三、获取招标文件</w:t>
        </w:r>
        <w:r>
          <w:tab/>
        </w:r>
        <w:r>
          <w:fldChar w:fldCharType="begin"/>
        </w:r>
        <w:r>
          <w:instrText xml:space="preserve"> PAGEREF _Toc231291733 \h </w:instrText>
        </w:r>
        <w:r>
          <w:fldChar w:fldCharType="separate"/>
        </w:r>
        <w:r>
          <w:t xml:space="preserve">3</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34" w:anchor="_Toc231291734" w:history="1">
        <w:r>
          <w:rPr>
            <w:rStyle w:val="958"/>
            <w:rFonts w:ascii="Times New Roman" w:hAnsi="Times New Roman"/>
          </w:rPr>
          <w:t xml:space="preserve">四、提交投标文件截止时间、开标时间和地点</w:t>
        </w:r>
        <w:r>
          <w:tab/>
        </w:r>
        <w:r>
          <w:fldChar w:fldCharType="begin"/>
        </w:r>
        <w:r>
          <w:instrText xml:space="preserve"> PAGEREF _Toc231291734 \h </w:instrText>
        </w:r>
        <w:r>
          <w:fldChar w:fldCharType="separate"/>
        </w:r>
        <w:r>
          <w:t xml:space="preserve">4</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35" w:anchor="_Toc231291735" w:history="1">
        <w:r>
          <w:rPr>
            <w:rStyle w:val="958"/>
            <w:rFonts w:ascii="Times New Roman" w:hAnsi="Times New Roman"/>
          </w:rPr>
          <w:t xml:space="preserve">五、公告期限</w:t>
        </w:r>
        <w:r>
          <w:tab/>
        </w:r>
        <w:r>
          <w:fldChar w:fldCharType="begin"/>
        </w:r>
        <w:r>
          <w:instrText xml:space="preserve"> PAGEREF _Toc231291735 \h </w:instrText>
        </w:r>
        <w:r>
          <w:fldChar w:fldCharType="separate"/>
        </w:r>
        <w:r>
          <w:t xml:space="preserve">4</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36" w:anchor="_Toc231291736" w:history="1">
        <w:r>
          <w:rPr>
            <w:rStyle w:val="958"/>
            <w:rFonts w:ascii="Times New Roman" w:hAnsi="Times New Roman"/>
          </w:rPr>
          <w:t xml:space="preserve">六、其他补充事宜</w:t>
        </w:r>
        <w:r>
          <w:tab/>
        </w:r>
        <w:r>
          <w:fldChar w:fldCharType="begin"/>
        </w:r>
        <w:r>
          <w:instrText xml:space="preserve"> PAGEREF _Toc231291736 \h </w:instrText>
        </w:r>
        <w:r>
          <w:fldChar w:fldCharType="separate"/>
        </w:r>
        <w:r>
          <w:t xml:space="preserve">4</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37" w:anchor="_Toc231291737" w:history="1">
        <w:r>
          <w:rPr>
            <w:rStyle w:val="958"/>
            <w:rFonts w:ascii="Times New Roman" w:hAnsi="Times New Roman"/>
          </w:rPr>
          <w:t xml:space="preserve">七、本次招标联系方式</w:t>
        </w:r>
        <w:r>
          <w:tab/>
        </w:r>
        <w:r>
          <w:fldChar w:fldCharType="begin"/>
        </w:r>
        <w:r>
          <w:instrText xml:space="preserve"> PAGEREF _Toc231291737 \h </w:instrText>
        </w:r>
        <w:r>
          <w:fldChar w:fldCharType="separate"/>
        </w:r>
        <w:r>
          <w:t xml:space="preserve">5</w:t>
        </w:r>
        <w:r>
          <w:fldChar w:fldCharType="end"/>
        </w:r>
      </w:hyperlink>
      <w:r/>
      <w:r/>
    </w:p>
    <w:p>
      <w:pPr>
        <w:pStyle w:val="925"/>
        <w:tabs>
          <w:tab w:val="right" w:pos="9736" w:leader="dot"/>
        </w:tabs>
        <w:rPr>
          <w:rFonts w:asciiTheme="minorHAnsi" w:hAnsiTheme="minorHAnsi" w:eastAsiaTheme="minorEastAsia" w:cstheme="minorBidi"/>
          <w:b w:val="0"/>
          <w:bCs w:val="0"/>
          <w:caps w:val="0"/>
          <w:sz w:val="21"/>
          <w:u w:val="none"/>
        </w:rPr>
      </w:pPr>
      <w:r/>
      <w:hyperlink w:tooltip="#_Toc231291738" w:anchor="_Toc231291738" w:history="1">
        <w:r>
          <w:rPr>
            <w:rStyle w:val="958"/>
            <w:rFonts w:ascii="宋体" w:hAnsi="宋体"/>
          </w:rPr>
          <w:t xml:space="preserve">第二章  投标人须知</w:t>
        </w:r>
        <w:r>
          <w:tab/>
        </w:r>
        <w:r>
          <w:fldChar w:fldCharType="begin"/>
        </w:r>
        <w:r>
          <w:instrText xml:space="preserve"> PAGEREF _Toc231291738 \h </w:instrText>
        </w:r>
        <w:r>
          <w:fldChar w:fldCharType="separate"/>
        </w:r>
        <w:r>
          <w:t xml:space="preserve">6</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39" w:anchor="_Toc231291739" w:history="1">
        <w:r>
          <w:rPr>
            <w:rStyle w:val="958"/>
            <w:rFonts w:ascii="Times New Roman" w:hAnsi="Times New Roman"/>
          </w:rPr>
          <w:t xml:space="preserve">一、总则</w:t>
        </w:r>
        <w:r>
          <w:tab/>
        </w:r>
        <w:r>
          <w:fldChar w:fldCharType="begin"/>
        </w:r>
        <w:r>
          <w:instrText xml:space="preserve"> PAGEREF _Toc231291739 \h </w:instrText>
        </w:r>
        <w:r>
          <w:fldChar w:fldCharType="separate"/>
        </w:r>
        <w:r>
          <w:t xml:space="preserve">6</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40" w:anchor="_Toc231291740" w:history="1">
        <w:r>
          <w:rPr>
            <w:rStyle w:val="958"/>
            <w:rFonts w:ascii="宋体" w:hAnsi="宋体" w:cs="Arial"/>
          </w:rPr>
          <w:t xml:space="preserve">1、采购方式及适用法律</w:t>
        </w:r>
        <w:r>
          <w:tab/>
        </w:r>
        <w:r>
          <w:fldChar w:fldCharType="begin"/>
        </w:r>
        <w:r>
          <w:instrText xml:space="preserve"> PAGEREF _Toc231291740 \h </w:instrText>
        </w:r>
        <w:r>
          <w:fldChar w:fldCharType="separate"/>
        </w:r>
        <w:r>
          <w:t xml:space="preserve">6</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41" w:anchor="_Toc231291741" w:history="1">
        <w:r>
          <w:rPr>
            <w:rStyle w:val="958"/>
            <w:rFonts w:ascii="宋体" w:hAnsi="宋体" w:cs="Arial"/>
          </w:rPr>
          <w:t xml:space="preserve">2、定义</w:t>
        </w:r>
        <w:r>
          <w:tab/>
        </w:r>
        <w:r>
          <w:fldChar w:fldCharType="begin"/>
        </w:r>
        <w:r>
          <w:instrText xml:space="preserve"> PAGEREF _Toc231291741 \h </w:instrText>
        </w:r>
        <w:r>
          <w:fldChar w:fldCharType="separate"/>
        </w:r>
        <w:r>
          <w:t xml:space="preserve">6</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42" w:anchor="_Toc231291742" w:history="1">
        <w:r>
          <w:rPr>
            <w:rStyle w:val="958"/>
            <w:rFonts w:ascii="宋体" w:hAnsi="宋体" w:cs="Arial"/>
          </w:rPr>
          <w:t xml:space="preserve">3、合格的投标人</w:t>
        </w:r>
        <w:r>
          <w:tab/>
        </w:r>
        <w:r>
          <w:fldChar w:fldCharType="begin"/>
        </w:r>
        <w:r>
          <w:instrText xml:space="preserve"> PAGEREF _Toc231291742 \h </w:instrText>
        </w:r>
        <w:r>
          <w:fldChar w:fldCharType="separate"/>
        </w:r>
        <w:r>
          <w:t xml:space="preserve">6</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43" w:anchor="_Toc231291743" w:history="1">
        <w:r>
          <w:rPr>
            <w:rStyle w:val="958"/>
            <w:rFonts w:ascii="宋体" w:hAnsi="宋体" w:cs="Arial"/>
          </w:rPr>
          <w:t xml:space="preserve">4、投标费用</w:t>
        </w:r>
        <w:r>
          <w:tab/>
        </w:r>
        <w:r>
          <w:fldChar w:fldCharType="begin"/>
        </w:r>
        <w:r>
          <w:instrText xml:space="preserve"> PAGEREF _Toc231291743 \h </w:instrText>
        </w:r>
        <w:r>
          <w:fldChar w:fldCharType="separate"/>
        </w:r>
        <w:r>
          <w:t xml:space="preserve">6</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44" w:anchor="_Toc231291744" w:history="1">
        <w:r>
          <w:rPr>
            <w:rStyle w:val="958"/>
            <w:rFonts w:ascii="宋体" w:hAnsi="宋体" w:cs="Arial"/>
          </w:rPr>
          <w:t xml:space="preserve">5、招标文件的约束力</w:t>
        </w:r>
        <w:r>
          <w:tab/>
        </w:r>
        <w:r>
          <w:fldChar w:fldCharType="begin"/>
        </w:r>
        <w:r>
          <w:instrText xml:space="preserve"> PAGEREF _Toc231291744 \h </w:instrText>
        </w:r>
        <w:r>
          <w:fldChar w:fldCharType="separate"/>
        </w:r>
        <w:r>
          <w:t xml:space="preserve">7</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45" w:anchor="_Toc231291745" w:history="1">
        <w:r>
          <w:rPr>
            <w:rStyle w:val="958"/>
            <w:rFonts w:ascii="Times New Roman" w:hAnsi="Times New Roman"/>
          </w:rPr>
          <w:t xml:space="preserve">二、招标文件</w:t>
        </w:r>
        <w:r>
          <w:tab/>
        </w:r>
        <w:r>
          <w:fldChar w:fldCharType="begin"/>
        </w:r>
        <w:r>
          <w:instrText xml:space="preserve"> PAGEREF _Toc231291745 \h </w:instrText>
        </w:r>
        <w:r>
          <w:fldChar w:fldCharType="separate"/>
        </w:r>
        <w:r>
          <w:t xml:space="preserve">7</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46" w:anchor="_Toc231291746" w:history="1">
        <w:r>
          <w:rPr>
            <w:rStyle w:val="958"/>
            <w:rFonts w:ascii="宋体" w:hAnsi="宋体" w:cs="Arial"/>
          </w:rPr>
          <w:t xml:space="preserve">6、招标文件构成</w:t>
        </w:r>
        <w:r>
          <w:tab/>
        </w:r>
        <w:r>
          <w:fldChar w:fldCharType="begin"/>
        </w:r>
        <w:r>
          <w:instrText xml:space="preserve"> PAGEREF _Toc231291746 \h </w:instrText>
        </w:r>
        <w:r>
          <w:fldChar w:fldCharType="separate"/>
        </w:r>
        <w:r>
          <w:t xml:space="preserve">7</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47" w:anchor="_Toc231291747" w:history="1">
        <w:r>
          <w:rPr>
            <w:rStyle w:val="958"/>
            <w:rFonts w:ascii="宋体" w:hAnsi="宋体" w:cs="Arial"/>
          </w:rPr>
          <w:t xml:space="preserve">7、招标文件的澄清、修改</w:t>
        </w:r>
        <w:r>
          <w:tab/>
        </w:r>
        <w:r>
          <w:fldChar w:fldCharType="begin"/>
        </w:r>
        <w:r>
          <w:instrText xml:space="preserve"> PAGEREF _Toc231291747 \h </w:instrText>
        </w:r>
        <w:r>
          <w:fldChar w:fldCharType="separate"/>
        </w:r>
        <w:r>
          <w:t xml:space="preserve">7</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48" w:anchor="_Toc231291748" w:history="1">
        <w:r>
          <w:rPr>
            <w:rStyle w:val="958"/>
            <w:rFonts w:ascii="Times New Roman" w:hAnsi="Times New Roman"/>
          </w:rPr>
          <w:t xml:space="preserve">三、投标文件的编制</w:t>
        </w:r>
        <w:r>
          <w:tab/>
        </w:r>
        <w:r>
          <w:fldChar w:fldCharType="begin"/>
        </w:r>
        <w:r>
          <w:instrText xml:space="preserve"> PAGEREF _Toc231291748 \h </w:instrText>
        </w:r>
        <w:r>
          <w:fldChar w:fldCharType="separate"/>
        </w:r>
        <w:r>
          <w:t xml:space="preserve">8</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49" w:anchor="_Toc231291749" w:history="1">
        <w:r>
          <w:rPr>
            <w:rStyle w:val="958"/>
            <w:rFonts w:ascii="宋体" w:hAnsi="宋体" w:cs="Arial"/>
          </w:rPr>
          <w:t xml:space="preserve">8、投标文件的语言及度量衡单位</w:t>
        </w:r>
        <w:r>
          <w:tab/>
        </w:r>
        <w:r>
          <w:fldChar w:fldCharType="begin"/>
        </w:r>
        <w:r>
          <w:instrText xml:space="preserve"> PAGEREF _Toc231291749 \h </w:instrText>
        </w:r>
        <w:r>
          <w:fldChar w:fldCharType="separate"/>
        </w:r>
        <w:r>
          <w:t xml:space="preserve">8</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50" w:anchor="_Toc231291750" w:history="1">
        <w:r>
          <w:rPr>
            <w:rStyle w:val="958"/>
            <w:rFonts w:ascii="宋体" w:hAnsi="宋体" w:cs="Arial"/>
          </w:rPr>
          <w:t xml:space="preserve">9、投标文件构成</w:t>
        </w:r>
        <w:r>
          <w:tab/>
        </w:r>
        <w:r>
          <w:fldChar w:fldCharType="begin"/>
        </w:r>
        <w:r>
          <w:instrText xml:space="preserve"> PAGEREF _Toc231291750 \h </w:instrText>
        </w:r>
        <w:r>
          <w:fldChar w:fldCharType="separate"/>
        </w:r>
        <w:r>
          <w:t xml:space="preserve">8</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51" w:anchor="_Toc231291751" w:history="1">
        <w:r>
          <w:rPr>
            <w:rStyle w:val="958"/>
            <w:rFonts w:ascii="宋体" w:hAnsi="宋体" w:cs="Arial"/>
          </w:rPr>
          <w:t xml:space="preserve">10、证明投标人及投标标的符合招标文件规定的文件</w:t>
        </w:r>
        <w:r>
          <w:tab/>
        </w:r>
        <w:r>
          <w:fldChar w:fldCharType="begin"/>
        </w:r>
        <w:r>
          <w:instrText xml:space="preserve"> PAGEREF _Toc231291751 \h </w:instrText>
        </w:r>
        <w:r>
          <w:fldChar w:fldCharType="separate"/>
        </w:r>
        <w:r>
          <w:t xml:space="preserve">8</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52" w:anchor="_Toc231291752" w:history="1">
        <w:r>
          <w:rPr>
            <w:rStyle w:val="958"/>
            <w:rFonts w:ascii="宋体" w:hAnsi="宋体" w:cs="Arial"/>
          </w:rPr>
          <w:t xml:space="preserve">11、投标函和开标一览表</w:t>
        </w:r>
        <w:r>
          <w:tab/>
        </w:r>
        <w:r>
          <w:fldChar w:fldCharType="begin"/>
        </w:r>
        <w:r>
          <w:instrText xml:space="preserve"> PAGEREF _Toc231291752 \h </w:instrText>
        </w:r>
        <w:r>
          <w:fldChar w:fldCharType="separate"/>
        </w:r>
        <w:r>
          <w:t xml:space="preserve">8</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53" w:anchor="_Toc231291753" w:history="1">
        <w:r>
          <w:rPr>
            <w:rStyle w:val="958"/>
            <w:rFonts w:ascii="宋体" w:hAnsi="宋体" w:cs="Arial"/>
          </w:rPr>
          <w:t xml:space="preserve">12、其他</w:t>
        </w:r>
        <w:r>
          <w:tab/>
        </w:r>
        <w:r>
          <w:fldChar w:fldCharType="begin"/>
        </w:r>
        <w:r>
          <w:instrText xml:space="preserve"> PAGEREF _Toc231291753 \h </w:instrText>
        </w:r>
        <w:r>
          <w:fldChar w:fldCharType="separate"/>
        </w:r>
        <w:r>
          <w:t xml:space="preserve">8</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54" w:anchor="_Toc231291754" w:history="1">
        <w:r>
          <w:rPr>
            <w:rStyle w:val="958"/>
            <w:rFonts w:ascii="宋体" w:hAnsi="宋体" w:cs="Arial"/>
          </w:rPr>
          <w:t xml:space="preserve">13、投标有效期</w:t>
        </w:r>
        <w:r>
          <w:tab/>
        </w:r>
        <w:r>
          <w:fldChar w:fldCharType="begin"/>
        </w:r>
        <w:r>
          <w:instrText xml:space="preserve"> PAGEREF _Toc231291754 \h </w:instrText>
        </w:r>
        <w:r>
          <w:fldChar w:fldCharType="separate"/>
        </w:r>
        <w:r>
          <w:t xml:space="preserve">8</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55" w:anchor="_Toc231291755" w:history="1">
        <w:r>
          <w:rPr>
            <w:rStyle w:val="958"/>
            <w:rFonts w:ascii="宋体" w:hAnsi="宋体" w:cs="Arial"/>
          </w:rPr>
          <w:t xml:space="preserve">14、投标有效期的延长</w:t>
        </w:r>
        <w:r>
          <w:tab/>
        </w:r>
        <w:r>
          <w:fldChar w:fldCharType="begin"/>
        </w:r>
        <w:r>
          <w:instrText xml:space="preserve"> PAGEREF _Toc231291755 \h </w:instrText>
        </w:r>
        <w:r>
          <w:fldChar w:fldCharType="separate"/>
        </w:r>
        <w:r>
          <w:t xml:space="preserve">8</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56" w:anchor="_Toc231291756" w:history="1">
        <w:r>
          <w:rPr>
            <w:rStyle w:val="958"/>
            <w:rFonts w:ascii="Times New Roman" w:hAnsi="Times New Roman"/>
          </w:rPr>
          <w:t xml:space="preserve">四、投标文件的递交</w:t>
        </w:r>
        <w:r>
          <w:tab/>
        </w:r>
        <w:r>
          <w:fldChar w:fldCharType="begin"/>
        </w:r>
        <w:r>
          <w:instrText xml:space="preserve"> PAGEREF _Toc231291756 \h </w:instrText>
        </w:r>
        <w:r>
          <w:fldChar w:fldCharType="separate"/>
        </w:r>
        <w:r>
          <w:t xml:space="preserve">9</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57" w:anchor="_Toc231291757" w:history="1">
        <w:r>
          <w:rPr>
            <w:rStyle w:val="958"/>
            <w:rFonts w:ascii="宋体" w:hAnsi="宋体" w:cs="Arial"/>
          </w:rPr>
          <w:t xml:space="preserve">15、电子投标文件的递交</w:t>
        </w:r>
        <w:r>
          <w:tab/>
        </w:r>
        <w:r>
          <w:fldChar w:fldCharType="begin"/>
        </w:r>
        <w:r>
          <w:instrText xml:space="preserve"> PAGEREF _Toc231291757 \h </w:instrText>
        </w:r>
        <w:r>
          <w:fldChar w:fldCharType="separate"/>
        </w:r>
        <w:r>
          <w:t xml:space="preserve">9</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58" w:anchor="_Toc231291758" w:history="1">
        <w:r>
          <w:rPr>
            <w:rStyle w:val="958"/>
            <w:rFonts w:ascii="宋体" w:hAnsi="宋体" w:cs="Arial"/>
          </w:rPr>
          <w:t xml:space="preserve">16、投标截止日期</w:t>
        </w:r>
        <w:r>
          <w:tab/>
        </w:r>
        <w:r>
          <w:fldChar w:fldCharType="begin"/>
        </w:r>
        <w:r>
          <w:instrText xml:space="preserve"> PAGEREF _Toc231291758 \h </w:instrText>
        </w:r>
        <w:r>
          <w:fldChar w:fldCharType="separate"/>
        </w:r>
        <w:r>
          <w:t xml:space="preserve">9</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59" w:anchor="_Toc231291759" w:history="1">
        <w:r>
          <w:rPr>
            <w:rStyle w:val="958"/>
            <w:rFonts w:ascii="宋体" w:hAnsi="宋体" w:cs="Arial"/>
          </w:rPr>
          <w:t xml:space="preserve">17、投标文件的拒收</w:t>
        </w:r>
        <w:r>
          <w:tab/>
        </w:r>
        <w:r>
          <w:fldChar w:fldCharType="begin"/>
        </w:r>
        <w:r>
          <w:instrText xml:space="preserve"> PAGEREF _Toc231291759 \h </w:instrText>
        </w:r>
        <w:r>
          <w:fldChar w:fldCharType="separate"/>
        </w:r>
        <w:r>
          <w:t xml:space="preserve">9</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60" w:anchor="_Toc231291760" w:history="1">
        <w:r>
          <w:rPr>
            <w:rStyle w:val="958"/>
            <w:rFonts w:ascii="宋体" w:hAnsi="宋体" w:cs="Arial"/>
          </w:rPr>
          <w:t xml:space="preserve">18、投标文件的撤回和修改</w:t>
        </w:r>
        <w:r>
          <w:tab/>
        </w:r>
        <w:r>
          <w:fldChar w:fldCharType="begin"/>
        </w:r>
        <w:r>
          <w:instrText xml:space="preserve"> PAGEREF _Toc231291760 \h </w:instrText>
        </w:r>
        <w:r>
          <w:fldChar w:fldCharType="separate"/>
        </w:r>
        <w:r>
          <w:t xml:space="preserve">9</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61" w:anchor="_Toc231291761" w:history="1">
        <w:r>
          <w:rPr>
            <w:rStyle w:val="958"/>
            <w:rFonts w:ascii="Times New Roman" w:hAnsi="Times New Roman"/>
          </w:rPr>
          <w:t xml:space="preserve">五、开标与评标</w:t>
        </w:r>
        <w:r>
          <w:tab/>
        </w:r>
        <w:r>
          <w:fldChar w:fldCharType="begin"/>
        </w:r>
        <w:r>
          <w:instrText xml:space="preserve"> PAGEREF _Toc231291761 \h </w:instrText>
        </w:r>
        <w:r>
          <w:fldChar w:fldCharType="separate"/>
        </w:r>
        <w:r>
          <w:t xml:space="preserve">10</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62" w:anchor="_Toc231291762" w:history="1">
        <w:r>
          <w:rPr>
            <w:rStyle w:val="958"/>
            <w:rFonts w:ascii="宋体" w:hAnsi="宋体" w:cs="Arial"/>
          </w:rPr>
          <w:t xml:space="preserve">19、开标</w:t>
        </w:r>
        <w:r>
          <w:tab/>
        </w:r>
        <w:r>
          <w:fldChar w:fldCharType="begin"/>
        </w:r>
        <w:r>
          <w:instrText xml:space="preserve"> PAGEREF _Toc231291762 \h </w:instrText>
        </w:r>
        <w:r>
          <w:fldChar w:fldCharType="separate"/>
        </w:r>
        <w:r>
          <w:t xml:space="preserve">10</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63" w:anchor="_Toc231291763" w:history="1">
        <w:r>
          <w:rPr>
            <w:rStyle w:val="958"/>
            <w:rFonts w:ascii="宋体" w:hAnsi="宋体" w:cs="Arial"/>
          </w:rPr>
          <w:t xml:space="preserve">20、评标委员会</w:t>
        </w:r>
        <w:r>
          <w:tab/>
        </w:r>
        <w:r>
          <w:fldChar w:fldCharType="begin"/>
        </w:r>
        <w:r>
          <w:instrText xml:space="preserve"> PAGEREF _Toc231291763 \h </w:instrText>
        </w:r>
        <w:r>
          <w:fldChar w:fldCharType="separate"/>
        </w:r>
        <w:r>
          <w:t xml:space="preserve">10</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64" w:anchor="_Toc231291764" w:history="1">
        <w:r>
          <w:rPr>
            <w:rStyle w:val="958"/>
            <w:rFonts w:ascii="宋体" w:hAnsi="宋体" w:cs="Arial"/>
          </w:rPr>
          <w:t xml:space="preserve">21．评标过程的保密与公正</w:t>
        </w:r>
        <w:r>
          <w:tab/>
        </w:r>
        <w:r>
          <w:fldChar w:fldCharType="begin"/>
        </w:r>
        <w:r>
          <w:instrText xml:space="preserve"> PAGEREF _Toc231291764 \h </w:instrText>
        </w:r>
        <w:r>
          <w:fldChar w:fldCharType="separate"/>
        </w:r>
        <w:r>
          <w:t xml:space="preserve">10</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65" w:anchor="_Toc231291765" w:history="1">
        <w:r>
          <w:rPr>
            <w:rStyle w:val="958"/>
            <w:rFonts w:ascii="宋体" w:hAnsi="宋体" w:cs="Arial"/>
          </w:rPr>
          <w:t xml:space="preserve">22．投标文件的澄清</w:t>
        </w:r>
        <w:r>
          <w:tab/>
        </w:r>
        <w:r>
          <w:fldChar w:fldCharType="begin"/>
        </w:r>
        <w:r>
          <w:instrText xml:space="preserve"> PAGEREF _Toc231291765 \h </w:instrText>
        </w:r>
        <w:r>
          <w:fldChar w:fldCharType="separate"/>
        </w:r>
        <w:r>
          <w:t xml:space="preserve">11</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66" w:anchor="_Toc231291766" w:history="1">
        <w:r>
          <w:rPr>
            <w:rStyle w:val="958"/>
            <w:rFonts w:ascii="宋体" w:hAnsi="宋体" w:cs="Arial"/>
          </w:rPr>
          <w:t xml:space="preserve">23、对投标文件的初审</w:t>
        </w:r>
        <w:r>
          <w:tab/>
        </w:r>
        <w:r>
          <w:fldChar w:fldCharType="begin"/>
        </w:r>
        <w:r>
          <w:instrText xml:space="preserve"> PAGEREF _Toc231291766 \h </w:instrText>
        </w:r>
        <w:r>
          <w:fldChar w:fldCharType="separate"/>
        </w:r>
        <w:r>
          <w:t xml:space="preserve">11</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67" w:anchor="_Toc231291767" w:history="1">
        <w:r>
          <w:rPr>
            <w:rStyle w:val="958"/>
            <w:rFonts w:ascii="宋体" w:hAnsi="宋体" w:cs="Arial"/>
          </w:rPr>
          <w:t xml:space="preserve">24、无效投标条款和废标条款</w:t>
        </w:r>
        <w:r>
          <w:tab/>
        </w:r>
        <w:r>
          <w:fldChar w:fldCharType="begin"/>
        </w:r>
        <w:r>
          <w:instrText xml:space="preserve"> PAGEREF _Toc231291767 \h </w:instrText>
        </w:r>
        <w:r>
          <w:fldChar w:fldCharType="separate"/>
        </w:r>
        <w:r>
          <w:t xml:space="preserve">13</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68" w:anchor="_Toc231291768" w:history="1">
        <w:r>
          <w:rPr>
            <w:rStyle w:val="958"/>
            <w:rFonts w:ascii="Times New Roman" w:hAnsi="Times New Roman"/>
          </w:rPr>
          <w:t xml:space="preserve">六、定标</w:t>
        </w:r>
        <w:r>
          <w:tab/>
        </w:r>
        <w:r>
          <w:fldChar w:fldCharType="begin"/>
        </w:r>
        <w:r>
          <w:instrText xml:space="preserve"> PAGEREF _Toc231291768 \h </w:instrText>
        </w:r>
        <w:r>
          <w:fldChar w:fldCharType="separate"/>
        </w:r>
        <w:r>
          <w:t xml:space="preserve">14</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69" w:anchor="_Toc231291769" w:history="1">
        <w:r>
          <w:rPr>
            <w:rStyle w:val="958"/>
            <w:rFonts w:ascii="宋体" w:hAnsi="宋体" w:cs="Arial"/>
          </w:rPr>
          <w:t xml:space="preserve">25、确定中标单位</w:t>
        </w:r>
        <w:r>
          <w:tab/>
        </w:r>
        <w:r>
          <w:fldChar w:fldCharType="begin"/>
        </w:r>
        <w:r>
          <w:instrText xml:space="preserve"> PAGEREF _Toc231291769 \h </w:instrText>
        </w:r>
        <w:r>
          <w:fldChar w:fldCharType="separate"/>
        </w:r>
        <w:r>
          <w:t xml:space="preserve">14</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70" w:anchor="_Toc231291770" w:history="1">
        <w:r>
          <w:rPr>
            <w:rStyle w:val="958"/>
            <w:rFonts w:ascii="宋体" w:hAnsi="宋体" w:cs="Arial"/>
          </w:rPr>
          <w:t xml:space="preserve">26、质疑处理</w:t>
        </w:r>
        <w:r>
          <w:tab/>
        </w:r>
        <w:r>
          <w:fldChar w:fldCharType="begin"/>
        </w:r>
        <w:r>
          <w:instrText xml:space="preserve"> PAGEREF _Toc231291770 \h </w:instrText>
        </w:r>
        <w:r>
          <w:fldChar w:fldCharType="separate"/>
        </w:r>
        <w:r>
          <w:t xml:space="preserve">14</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71" w:anchor="_Toc231291771" w:history="1">
        <w:r>
          <w:rPr>
            <w:rStyle w:val="958"/>
            <w:rFonts w:ascii="宋体" w:hAnsi="宋体" w:cs="Arial"/>
          </w:rPr>
          <w:t xml:space="preserve">27、中标通知书</w:t>
        </w:r>
        <w:r>
          <w:tab/>
        </w:r>
        <w:r>
          <w:fldChar w:fldCharType="begin"/>
        </w:r>
        <w:r>
          <w:instrText xml:space="preserve"> PAGEREF _Toc231291771 \h </w:instrText>
        </w:r>
        <w:r>
          <w:fldChar w:fldCharType="separate"/>
        </w:r>
        <w:r>
          <w:t xml:space="preserve">16</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72" w:anchor="_Toc231291772" w:history="1">
        <w:r>
          <w:rPr>
            <w:rStyle w:val="958"/>
            <w:rFonts w:ascii="Times New Roman" w:hAnsi="Times New Roman"/>
          </w:rPr>
          <w:t xml:space="preserve">七、授予合同</w:t>
        </w:r>
        <w:r>
          <w:tab/>
        </w:r>
        <w:r>
          <w:fldChar w:fldCharType="begin"/>
        </w:r>
        <w:r>
          <w:instrText xml:space="preserve"> PAGEREF _Toc231291772 \h </w:instrText>
        </w:r>
        <w:r>
          <w:fldChar w:fldCharType="separate"/>
        </w:r>
        <w:r>
          <w:t xml:space="preserve">16</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73" w:anchor="_Toc231291773" w:history="1">
        <w:r>
          <w:rPr>
            <w:rStyle w:val="958"/>
            <w:rFonts w:ascii="宋体" w:hAnsi="宋体" w:cs="Arial"/>
          </w:rPr>
          <w:t xml:space="preserve">28、签订合同</w:t>
        </w:r>
        <w:r>
          <w:tab/>
        </w:r>
        <w:r>
          <w:fldChar w:fldCharType="begin"/>
        </w:r>
        <w:r>
          <w:instrText xml:space="preserve"> PAGEREF _Toc231291773 \h </w:instrText>
        </w:r>
        <w:r>
          <w:fldChar w:fldCharType="separate"/>
        </w:r>
        <w:r>
          <w:t xml:space="preserve">16</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74" w:anchor="_Toc231291774" w:history="1">
        <w:r>
          <w:rPr>
            <w:rStyle w:val="958"/>
            <w:rFonts w:ascii="宋体" w:hAnsi="宋体" w:cs="Arial"/>
          </w:rPr>
          <w:t xml:space="preserve">29、货物或服务的追加</w:t>
        </w:r>
        <w:r>
          <w:tab/>
        </w:r>
        <w:r>
          <w:fldChar w:fldCharType="begin"/>
        </w:r>
        <w:r>
          <w:instrText xml:space="preserve"> PAGEREF _Toc231291774 \h </w:instrText>
        </w:r>
        <w:r>
          <w:fldChar w:fldCharType="separate"/>
        </w:r>
        <w:r>
          <w:t xml:space="preserve">16</w:t>
        </w:r>
        <w:r>
          <w:fldChar w:fldCharType="end"/>
        </w:r>
      </w:hyperlink>
      <w:r/>
      <w:r/>
    </w:p>
    <w:p>
      <w:pPr>
        <w:pStyle w:val="907"/>
        <w:tabs>
          <w:tab w:val="right" w:pos="9736" w:leader="dot"/>
        </w:tabs>
        <w:rPr>
          <w:rFonts w:asciiTheme="minorHAnsi" w:hAnsiTheme="minorHAnsi" w:eastAsiaTheme="minorEastAsia" w:cstheme="minorBidi"/>
          <w:smallCaps w:val="0"/>
          <w:sz w:val="21"/>
        </w:rPr>
      </w:pPr>
      <w:r/>
      <w:hyperlink w:tooltip="#_Toc231291775" w:anchor="_Toc231291775" w:history="1">
        <w:r>
          <w:rPr>
            <w:rStyle w:val="958"/>
            <w:rFonts w:ascii="宋体" w:hAnsi="宋体" w:cs="Arial"/>
          </w:rPr>
          <w:t xml:space="preserve">30、政府采购信用融资政策</w:t>
        </w:r>
        <w:r>
          <w:tab/>
        </w:r>
        <w:r>
          <w:fldChar w:fldCharType="begin"/>
        </w:r>
        <w:r>
          <w:instrText xml:space="preserve"> PAGEREF _Toc231291775 \h </w:instrText>
        </w:r>
        <w:r>
          <w:fldChar w:fldCharType="separate"/>
        </w:r>
        <w:r>
          <w:t xml:space="preserve">16</w:t>
        </w:r>
        <w:r>
          <w:fldChar w:fldCharType="end"/>
        </w:r>
      </w:hyperlink>
      <w:r/>
      <w:r/>
    </w:p>
    <w:p>
      <w:pPr>
        <w:pStyle w:val="925"/>
        <w:tabs>
          <w:tab w:val="right" w:pos="9736" w:leader="dot"/>
        </w:tabs>
        <w:rPr>
          <w:rFonts w:asciiTheme="minorHAnsi" w:hAnsiTheme="minorHAnsi" w:eastAsiaTheme="minorEastAsia" w:cstheme="minorBidi"/>
          <w:b w:val="0"/>
          <w:bCs w:val="0"/>
          <w:caps w:val="0"/>
          <w:sz w:val="21"/>
          <w:u w:val="none"/>
        </w:rPr>
      </w:pPr>
      <w:r/>
      <w:hyperlink w:tooltip="#_Toc231291776" w:anchor="_Toc231291776" w:history="1">
        <w:r>
          <w:rPr>
            <w:rStyle w:val="958"/>
            <w:rFonts w:ascii="宋体" w:hAnsi="宋体"/>
          </w:rPr>
          <w:t xml:space="preserve">第三章  合同文本</w:t>
        </w:r>
        <w:r>
          <w:tab/>
        </w:r>
        <w:r>
          <w:fldChar w:fldCharType="begin"/>
        </w:r>
        <w:r>
          <w:instrText xml:space="preserve"> PAGEREF _Toc231291776 \h </w:instrText>
        </w:r>
        <w:r>
          <w:fldChar w:fldCharType="separate"/>
        </w:r>
        <w:r>
          <w:t xml:space="preserve">18</w:t>
        </w:r>
        <w:r>
          <w:fldChar w:fldCharType="end"/>
        </w:r>
      </w:hyperlink>
      <w:r/>
      <w:r/>
    </w:p>
    <w:p>
      <w:pPr>
        <w:pStyle w:val="925"/>
        <w:tabs>
          <w:tab w:val="right" w:pos="9736" w:leader="dot"/>
        </w:tabs>
        <w:rPr>
          <w:rFonts w:asciiTheme="minorHAnsi" w:hAnsiTheme="minorHAnsi" w:eastAsiaTheme="minorEastAsia" w:cstheme="minorBidi"/>
          <w:b w:val="0"/>
          <w:bCs w:val="0"/>
          <w:caps w:val="0"/>
          <w:sz w:val="21"/>
          <w:u w:val="none"/>
        </w:rPr>
      </w:pPr>
      <w:r/>
      <w:hyperlink w:tooltip="#_Toc231291777" w:anchor="_Toc231291777" w:history="1">
        <w:r>
          <w:rPr>
            <w:rStyle w:val="958"/>
            <w:rFonts w:ascii="宋体" w:hAnsi="宋体"/>
          </w:rPr>
          <w:t xml:space="preserve">第四章  采购需求</w:t>
        </w:r>
        <w:r>
          <w:tab/>
        </w:r>
        <w:r>
          <w:fldChar w:fldCharType="begin"/>
        </w:r>
        <w:r>
          <w:instrText xml:space="preserve"> PAGEREF _Toc231291777 \h </w:instrText>
        </w:r>
        <w:r>
          <w:fldChar w:fldCharType="separate"/>
        </w:r>
        <w:r>
          <w:t xml:space="preserve">25</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78" w:anchor="_Toc231291778" w:history="1">
        <w:r>
          <w:rPr>
            <w:rStyle w:val="958"/>
            <w:rFonts w:ascii="Times New Roman" w:hAnsi="Times New Roman"/>
          </w:rPr>
          <w:t xml:space="preserve">一、项目说明</w:t>
        </w:r>
        <w:r>
          <w:tab/>
        </w:r>
        <w:r>
          <w:fldChar w:fldCharType="begin"/>
        </w:r>
        <w:r>
          <w:instrText xml:space="preserve"> PAGEREF _Toc231291778 \h </w:instrText>
        </w:r>
        <w:r>
          <w:fldChar w:fldCharType="separate"/>
        </w:r>
        <w:r>
          <w:t xml:space="preserve">25</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79" w:anchor="_Toc231291779" w:history="1">
        <w:r>
          <w:rPr>
            <w:rStyle w:val="958"/>
            <w:rFonts w:ascii="Times New Roman" w:hAnsi="Times New Roman"/>
          </w:rPr>
          <w:t xml:space="preserve">二、项目内容</w:t>
        </w:r>
        <w:r>
          <w:tab/>
        </w:r>
        <w:r>
          <w:fldChar w:fldCharType="begin"/>
        </w:r>
        <w:r>
          <w:instrText xml:space="preserve"> PAGEREF _Toc231291779 \h </w:instrText>
        </w:r>
        <w:r>
          <w:fldChar w:fldCharType="separate"/>
        </w:r>
        <w:r>
          <w:t xml:space="preserve">26</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80" w:anchor="_Toc231291780" w:history="1">
        <w:r>
          <w:rPr>
            <w:rStyle w:val="958"/>
            <w:rFonts w:ascii="Times New Roman" w:hAnsi="Times New Roman"/>
          </w:rPr>
          <w:t xml:space="preserve">三、项目要求</w:t>
        </w:r>
        <w:r>
          <w:tab/>
        </w:r>
        <w:r>
          <w:fldChar w:fldCharType="begin"/>
        </w:r>
        <w:r>
          <w:instrText xml:space="preserve"> PAGEREF _Toc231291780 \h </w:instrText>
        </w:r>
        <w:r>
          <w:fldChar w:fldCharType="separate"/>
        </w:r>
        <w:r>
          <w:t xml:space="preserve">48</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81" w:anchor="_Toc231291781" w:history="1">
        <w:r>
          <w:rPr>
            <w:rStyle w:val="958"/>
            <w:rFonts w:ascii="Times New Roman" w:hAnsi="Times New Roman"/>
          </w:rPr>
          <w:t xml:space="preserve">四、其他要求</w:t>
        </w:r>
        <w:r>
          <w:tab/>
        </w:r>
        <w:r>
          <w:fldChar w:fldCharType="begin"/>
        </w:r>
        <w:r>
          <w:instrText xml:space="preserve"> PAGEREF _Toc231291781 \h </w:instrText>
        </w:r>
        <w:r>
          <w:fldChar w:fldCharType="separate"/>
        </w:r>
        <w:r>
          <w:t xml:space="preserve">49</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82" w:anchor="_Toc231291782" w:history="1">
        <w:r>
          <w:rPr>
            <w:rStyle w:val="958"/>
            <w:rFonts w:ascii="Times New Roman" w:hAnsi="Times New Roman"/>
          </w:rPr>
          <w:t xml:space="preserve">五、配置要求</w:t>
        </w:r>
        <w:r>
          <w:tab/>
        </w:r>
        <w:r>
          <w:fldChar w:fldCharType="begin"/>
        </w:r>
        <w:r>
          <w:instrText xml:space="preserve"> PAGEREF _Toc231291782 \h </w:instrText>
        </w:r>
        <w:r>
          <w:fldChar w:fldCharType="separate"/>
        </w:r>
        <w:r>
          <w:t xml:space="preserve">51</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83" w:anchor="_Toc231291783" w:history="1">
        <w:r>
          <w:rPr>
            <w:rStyle w:val="958"/>
            <w:rFonts w:ascii="Times New Roman" w:hAnsi="Times New Roman"/>
          </w:rPr>
          <w:t xml:space="preserve">六、报价要求</w:t>
        </w:r>
        <w:r>
          <w:tab/>
        </w:r>
        <w:r>
          <w:fldChar w:fldCharType="begin"/>
        </w:r>
        <w:r>
          <w:instrText xml:space="preserve"> PAGEREF _Toc231291783 \h </w:instrText>
        </w:r>
        <w:r>
          <w:fldChar w:fldCharType="separate"/>
        </w:r>
        <w:r>
          <w:t xml:space="preserve">52</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84" w:anchor="_Toc231291784" w:history="1">
        <w:r>
          <w:rPr>
            <w:rStyle w:val="958"/>
            <w:rFonts w:ascii="Times New Roman" w:hAnsi="Times New Roman"/>
          </w:rPr>
          <w:t xml:space="preserve">七、验收要求</w:t>
        </w:r>
        <w:r>
          <w:tab/>
        </w:r>
        <w:r>
          <w:fldChar w:fldCharType="begin"/>
        </w:r>
        <w:r>
          <w:instrText xml:space="preserve"> PAGEREF _Toc231291784 \h </w:instrText>
        </w:r>
        <w:r>
          <w:fldChar w:fldCharType="separate"/>
        </w:r>
        <w:r>
          <w:t xml:space="preserve">52</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85" w:anchor="_Toc231291785" w:history="1">
        <w:r>
          <w:rPr>
            <w:rStyle w:val="958"/>
            <w:rFonts w:ascii="Times New Roman" w:hAnsi="Times New Roman"/>
          </w:rPr>
          <w:t xml:space="preserve">八、实质性要求</w:t>
        </w:r>
        <w:r>
          <w:tab/>
        </w:r>
        <w:r>
          <w:fldChar w:fldCharType="begin"/>
        </w:r>
        <w:r>
          <w:instrText xml:space="preserve"> PAGEREF _Toc231291785 \h </w:instrText>
        </w:r>
        <w:r>
          <w:fldChar w:fldCharType="separate"/>
        </w:r>
        <w:r>
          <w:t xml:space="preserve">53</w:t>
        </w:r>
        <w:r>
          <w:fldChar w:fldCharType="end"/>
        </w:r>
      </w:hyperlink>
      <w:r/>
      <w:r/>
    </w:p>
    <w:p>
      <w:pPr>
        <w:pStyle w:val="925"/>
        <w:tabs>
          <w:tab w:val="right" w:pos="9736" w:leader="dot"/>
        </w:tabs>
        <w:rPr>
          <w:rFonts w:asciiTheme="minorHAnsi" w:hAnsiTheme="minorHAnsi" w:eastAsiaTheme="minorEastAsia" w:cstheme="minorBidi"/>
          <w:b w:val="0"/>
          <w:bCs w:val="0"/>
          <w:caps w:val="0"/>
          <w:sz w:val="21"/>
          <w:u w:val="none"/>
        </w:rPr>
      </w:pPr>
      <w:r/>
      <w:hyperlink w:tooltip="#_Toc231291786" w:anchor="_Toc231291786" w:history="1">
        <w:r>
          <w:rPr>
            <w:rStyle w:val="958"/>
            <w:rFonts w:ascii="宋体" w:hAnsi="宋体"/>
          </w:rPr>
          <w:t xml:space="preserve">第五章  评标方法与评标标准</w:t>
        </w:r>
        <w:r>
          <w:tab/>
        </w:r>
        <w:r>
          <w:fldChar w:fldCharType="begin"/>
        </w:r>
        <w:r>
          <w:instrText xml:space="preserve"> PAGEREF _Toc231291786 \h </w:instrText>
        </w:r>
        <w:r>
          <w:fldChar w:fldCharType="separate"/>
        </w:r>
        <w:r>
          <w:t xml:space="preserve">54</w:t>
        </w:r>
        <w:r>
          <w:fldChar w:fldCharType="end"/>
        </w:r>
      </w:hyperlink>
      <w:r/>
      <w:r/>
    </w:p>
    <w:p>
      <w:pPr>
        <w:pStyle w:val="925"/>
        <w:tabs>
          <w:tab w:val="right" w:pos="9736" w:leader="dot"/>
        </w:tabs>
        <w:rPr>
          <w:rFonts w:asciiTheme="minorHAnsi" w:hAnsiTheme="minorHAnsi" w:eastAsiaTheme="minorEastAsia" w:cstheme="minorBidi"/>
          <w:b w:val="0"/>
          <w:bCs w:val="0"/>
          <w:caps w:val="0"/>
          <w:sz w:val="21"/>
          <w:u w:val="none"/>
        </w:rPr>
      </w:pPr>
      <w:r/>
      <w:hyperlink w:tooltip="#_Toc231291787" w:anchor="_Toc231291787" w:history="1">
        <w:r>
          <w:rPr>
            <w:rStyle w:val="958"/>
            <w:rFonts w:ascii="宋体" w:hAnsi="宋体"/>
          </w:rPr>
          <w:t xml:space="preserve">第六章  投标文件格式</w:t>
        </w:r>
        <w:r>
          <w:tab/>
        </w:r>
        <w:r>
          <w:fldChar w:fldCharType="begin"/>
        </w:r>
        <w:r>
          <w:instrText xml:space="preserve"> PAGEREF _Toc231291787 \h </w:instrText>
        </w:r>
        <w:r>
          <w:fldChar w:fldCharType="separate"/>
        </w:r>
        <w:r>
          <w:t xml:space="preserve">63</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88" w:anchor="_Toc231291788" w:history="1">
        <w:r>
          <w:rPr>
            <w:rStyle w:val="958"/>
            <w:rFonts w:ascii="Times New Roman" w:hAnsi="Times New Roman"/>
          </w:rPr>
          <w:t xml:space="preserve">投标文件目录</w:t>
        </w:r>
        <w:r>
          <w:tab/>
        </w:r>
        <w:r>
          <w:fldChar w:fldCharType="begin"/>
        </w:r>
        <w:r>
          <w:instrText xml:space="preserve"> PAGEREF _Toc231291788 \h </w:instrText>
        </w:r>
        <w:r>
          <w:fldChar w:fldCharType="separate"/>
        </w:r>
        <w:r>
          <w:t xml:space="preserve">64</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89" w:anchor="_Toc231291789" w:history="1">
        <w:r>
          <w:rPr>
            <w:rStyle w:val="958"/>
            <w:rFonts w:ascii="宋体" w:hAnsi="宋体"/>
          </w:rPr>
          <w:t xml:space="preserve">附件1 开标一览表</w:t>
        </w:r>
        <w:r>
          <w:tab/>
        </w:r>
        <w:r>
          <w:fldChar w:fldCharType="begin"/>
        </w:r>
        <w:r>
          <w:instrText xml:space="preserve"> PAGEREF _Toc231291789 \h </w:instrText>
        </w:r>
        <w:r>
          <w:fldChar w:fldCharType="separate"/>
        </w:r>
        <w:r>
          <w:t xml:space="preserve">66</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90" w:anchor="_Toc231291790" w:history="1">
        <w:r>
          <w:rPr>
            <w:rStyle w:val="958"/>
            <w:rFonts w:ascii="宋体" w:hAnsi="宋体"/>
          </w:rPr>
          <w:t xml:space="preserve">附件2 具有履行合同所必需的设备和专业技术能力的声明函</w:t>
        </w:r>
        <w:r>
          <w:tab/>
        </w:r>
        <w:r>
          <w:fldChar w:fldCharType="begin"/>
        </w:r>
        <w:r>
          <w:instrText xml:space="preserve"> PAGEREF _Toc231291790 \h </w:instrText>
        </w:r>
        <w:r>
          <w:fldChar w:fldCharType="separate"/>
        </w:r>
        <w:r>
          <w:t xml:space="preserve">67</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91" w:anchor="_Toc231291791" w:history="1">
        <w:r>
          <w:rPr>
            <w:rStyle w:val="958"/>
            <w:rFonts w:ascii="宋体" w:hAnsi="宋体"/>
          </w:rPr>
          <w:t xml:space="preserve">附件3 承诺说明</w:t>
        </w:r>
        <w:r>
          <w:tab/>
        </w:r>
        <w:r>
          <w:fldChar w:fldCharType="begin"/>
        </w:r>
        <w:r>
          <w:instrText xml:space="preserve"> PAGEREF _Toc231291791 \h </w:instrText>
        </w:r>
        <w:r>
          <w:fldChar w:fldCharType="separate"/>
        </w:r>
        <w:r>
          <w:t xml:space="preserve">68</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92" w:anchor="_Toc231291792" w:history="1">
        <w:r>
          <w:rPr>
            <w:rStyle w:val="958"/>
            <w:rFonts w:ascii="宋体" w:hAnsi="宋体"/>
          </w:rPr>
          <w:t xml:space="preserve">附件4 中小企业声明函</w:t>
        </w:r>
        <w:r>
          <w:tab/>
        </w:r>
        <w:r>
          <w:fldChar w:fldCharType="begin"/>
        </w:r>
        <w:r>
          <w:instrText xml:space="preserve"> PAGEREF _Toc231291792 \h </w:instrText>
        </w:r>
        <w:r>
          <w:fldChar w:fldCharType="separate"/>
        </w:r>
        <w:r>
          <w:t xml:space="preserve">69</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93" w:anchor="_Toc231291793" w:history="1">
        <w:r>
          <w:rPr>
            <w:rStyle w:val="958"/>
            <w:rFonts w:ascii="宋体" w:hAnsi="宋体"/>
          </w:rPr>
          <w:t xml:space="preserve">附件5 残疾人福利性单位声明函</w:t>
        </w:r>
        <w:r>
          <w:tab/>
        </w:r>
        <w:r>
          <w:fldChar w:fldCharType="begin"/>
        </w:r>
        <w:r>
          <w:instrText xml:space="preserve"> PAGEREF _Toc231291793 \h </w:instrText>
        </w:r>
        <w:r>
          <w:fldChar w:fldCharType="separate"/>
        </w:r>
        <w:r>
          <w:t xml:space="preserve">70</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94" w:anchor="_Toc231291794" w:history="1">
        <w:r>
          <w:rPr>
            <w:rStyle w:val="958"/>
            <w:rFonts w:ascii="宋体" w:hAnsi="宋体"/>
          </w:rPr>
          <w:t xml:space="preserve">附件6 投标函</w:t>
        </w:r>
        <w:r>
          <w:tab/>
        </w:r>
        <w:r>
          <w:fldChar w:fldCharType="begin"/>
        </w:r>
        <w:r>
          <w:instrText xml:space="preserve"> PAGEREF _Toc231291794 \h </w:instrText>
        </w:r>
        <w:r>
          <w:fldChar w:fldCharType="separate"/>
        </w:r>
        <w:r>
          <w:t xml:space="preserve">71</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95" w:anchor="_Toc231291795" w:history="1">
        <w:r>
          <w:rPr>
            <w:rStyle w:val="958"/>
            <w:rFonts w:ascii="宋体" w:hAnsi="宋体"/>
          </w:rPr>
          <w:t xml:space="preserve">附件7 法人授权书</w:t>
        </w:r>
        <w:r>
          <w:tab/>
        </w:r>
        <w:r>
          <w:fldChar w:fldCharType="begin"/>
        </w:r>
        <w:r>
          <w:instrText xml:space="preserve"> PAGEREF _Toc231291795 \h </w:instrText>
        </w:r>
        <w:r>
          <w:fldChar w:fldCharType="separate"/>
        </w:r>
        <w:r>
          <w:t xml:space="preserve">72</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96" w:anchor="_Toc231291796" w:history="1">
        <w:r>
          <w:rPr>
            <w:rStyle w:val="958"/>
            <w:rFonts w:ascii="宋体" w:hAnsi="宋体"/>
          </w:rPr>
          <w:t xml:space="preserve">附件8 实质性要求响应表</w:t>
        </w:r>
        <w:r>
          <w:tab/>
        </w:r>
        <w:r>
          <w:fldChar w:fldCharType="begin"/>
        </w:r>
        <w:r>
          <w:instrText xml:space="preserve"> PAGEREF _Toc231291796 \h </w:instrText>
        </w:r>
        <w:r>
          <w:fldChar w:fldCharType="separate"/>
        </w:r>
        <w:r>
          <w:t xml:space="preserve">73</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97" w:anchor="_Toc231291797" w:history="1">
        <w:r>
          <w:rPr>
            <w:rStyle w:val="958"/>
            <w:rFonts w:ascii="宋体" w:hAnsi="宋体"/>
          </w:rPr>
          <w:t xml:space="preserve">附件9 服务要求响应及偏离表</w:t>
        </w:r>
        <w:r>
          <w:tab/>
        </w:r>
        <w:r>
          <w:fldChar w:fldCharType="begin"/>
        </w:r>
        <w:r>
          <w:instrText xml:space="preserve"> PAGEREF _Toc231291797 \h </w:instrText>
        </w:r>
        <w:r>
          <w:fldChar w:fldCharType="separate"/>
        </w:r>
        <w:r>
          <w:t xml:space="preserve">74</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98" w:anchor="_Toc231291798" w:history="1">
        <w:r>
          <w:rPr>
            <w:rStyle w:val="958"/>
            <w:rFonts w:ascii="宋体" w:hAnsi="宋体"/>
          </w:rPr>
          <w:t xml:space="preserve">附件10 项目服务方案</w:t>
        </w:r>
        <w:r>
          <w:tab/>
        </w:r>
        <w:r>
          <w:fldChar w:fldCharType="begin"/>
        </w:r>
        <w:r>
          <w:instrText xml:space="preserve"> PAGEREF _Toc231291798 \h </w:instrText>
        </w:r>
        <w:r>
          <w:fldChar w:fldCharType="separate"/>
        </w:r>
        <w:r>
          <w:t xml:space="preserve">75</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799" w:anchor="_Toc231291799" w:history="1">
        <w:r>
          <w:rPr>
            <w:rStyle w:val="958"/>
            <w:rFonts w:ascii="宋体" w:hAnsi="宋体"/>
          </w:rPr>
          <w:t xml:space="preserve">附件11 人员配备情况</w:t>
        </w:r>
        <w:r>
          <w:tab/>
        </w:r>
        <w:r>
          <w:fldChar w:fldCharType="begin"/>
        </w:r>
        <w:r>
          <w:instrText xml:space="preserve"> PAGEREF _Toc231291799 \h </w:instrText>
        </w:r>
        <w:r>
          <w:fldChar w:fldCharType="separate"/>
        </w:r>
        <w:r>
          <w:t xml:space="preserve">76</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800" w:anchor="_Toc231291800" w:history="1">
        <w:r>
          <w:rPr>
            <w:rStyle w:val="958"/>
            <w:rFonts w:ascii="宋体" w:hAnsi="宋体"/>
          </w:rPr>
          <w:t xml:space="preserve">附件12 车辆、工具机械配备情况</w:t>
        </w:r>
        <w:r>
          <w:tab/>
        </w:r>
        <w:r>
          <w:fldChar w:fldCharType="begin"/>
        </w:r>
        <w:r>
          <w:instrText xml:space="preserve"> PAGEREF _Toc231291800 \h </w:instrText>
        </w:r>
        <w:r>
          <w:fldChar w:fldCharType="separate"/>
        </w:r>
        <w:r>
          <w:t xml:space="preserve">77</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801" w:anchor="_Toc231291801" w:history="1">
        <w:r>
          <w:rPr>
            <w:rStyle w:val="958"/>
            <w:rFonts w:ascii="宋体" w:hAnsi="宋体"/>
          </w:rPr>
          <w:t xml:space="preserve">附件13 商务要求响应及偏离表</w:t>
        </w:r>
        <w:r>
          <w:tab/>
        </w:r>
        <w:r>
          <w:fldChar w:fldCharType="begin"/>
        </w:r>
        <w:r>
          <w:instrText xml:space="preserve"> PAGEREF _Toc231291801 \h </w:instrText>
        </w:r>
        <w:r>
          <w:fldChar w:fldCharType="separate"/>
        </w:r>
        <w:r>
          <w:t xml:space="preserve">78</w:t>
        </w:r>
        <w:r>
          <w:fldChar w:fldCharType="end"/>
        </w:r>
      </w:hyperlink>
      <w:r/>
      <w:r/>
    </w:p>
    <w:p>
      <w:pPr>
        <w:pStyle w:val="938"/>
        <w:tabs>
          <w:tab w:val="right" w:pos="9736" w:leader="dot"/>
        </w:tabs>
        <w:rPr>
          <w:rFonts w:asciiTheme="minorHAnsi" w:hAnsiTheme="minorHAnsi" w:eastAsiaTheme="minorEastAsia" w:cstheme="minorBidi"/>
          <w:b w:val="0"/>
          <w:bCs w:val="0"/>
          <w:smallCaps w:val="0"/>
          <w:sz w:val="21"/>
        </w:rPr>
      </w:pPr>
      <w:r/>
      <w:hyperlink w:tooltip="#_Toc231291802" w:anchor="_Toc231291802" w:history="1">
        <w:r>
          <w:rPr>
            <w:rStyle w:val="958"/>
            <w:rFonts w:ascii="宋体" w:hAnsi="宋体"/>
          </w:rPr>
          <w:t xml:space="preserve">附件14 业绩一览表</w:t>
        </w:r>
        <w:r>
          <w:tab/>
        </w:r>
        <w:r>
          <w:fldChar w:fldCharType="begin"/>
        </w:r>
        <w:r>
          <w:instrText xml:space="preserve"> PAGEREF _Toc231291802 \h </w:instrText>
        </w:r>
        <w:r>
          <w:fldChar w:fldCharType="separate"/>
        </w:r>
        <w:r>
          <w:t xml:space="preserve">79</w:t>
        </w:r>
        <w: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
          <w:bCs/>
          <w:caps/>
          <w:sz w:val="24"/>
          <w:szCs w:val="24"/>
          <w:u w:val="single"/>
          <w:lang w:val="zh-CN"/>
        </w:rPr>
        <w:fldChar w:fldCharType="end"/>
      </w:r>
      <w:r/>
    </w:p>
    <w:p>
      <w:pPr>
        <w:jc w:val="center"/>
        <w:rPr>
          <w:rFonts w:ascii="宋体" w:hAnsi="宋体" w:eastAsia="宋体" w:cs="Times New Roman"/>
          <w:b/>
          <w:bCs/>
          <w:sz w:val="44"/>
          <w:szCs w:val="44"/>
        </w:rPr>
        <w:outlineLvl w:val="0"/>
      </w:pPr>
      <w:r>
        <w:rPr>
          <w:rFonts w:ascii="黑体" w:hAnsi="Times New Roman" w:eastAsia="黑体" w:cs="Times New Roman"/>
          <w:sz w:val="44"/>
          <w:szCs w:val="44"/>
        </w:rPr>
        <w:br w:type="page" w:clear="all"/>
      </w:r>
      <w:bookmarkStart w:id="6" w:name="_Toc163508265"/>
      <w:r/>
      <w:bookmarkStart w:id="7" w:name="_Toc163508340"/>
      <w:r/>
      <w:bookmarkStart w:id="8" w:name="_Toc231291730"/>
      <w:r>
        <w:rPr>
          <w:rFonts w:hint="eastAsia" w:ascii="宋体" w:hAnsi="宋体" w:eastAsia="宋体" w:cs="Times New Roman"/>
          <w:b/>
          <w:sz w:val="44"/>
          <w:szCs w:val="44"/>
        </w:rPr>
        <w:t xml:space="preserve">第一章  </w:t>
      </w:r>
      <w:bookmarkEnd w:id="0"/>
      <w:r>
        <w:rPr>
          <w:rFonts w:hint="eastAsia" w:ascii="宋体" w:hAnsi="宋体" w:eastAsia="宋体" w:cs="Times New Roman"/>
          <w:b/>
          <w:sz w:val="44"/>
          <w:szCs w:val="44"/>
        </w:rPr>
        <w:t xml:space="preserve">投标邀请</w:t>
      </w:r>
      <w:bookmarkEnd w:id="6"/>
      <w:r/>
      <w:bookmarkEnd w:id="7"/>
      <w:r/>
      <w:bookmarkEnd w:id="8"/>
      <w:r/>
      <w:r/>
    </w:p>
    <w:p>
      <w:pPr>
        <w:ind w:firstLine="480"/>
        <w:spacing w:line="46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项目概况</w:t>
      </w:r>
      <w:r/>
    </w:p>
    <w:p>
      <w:pPr>
        <w:ind w:firstLine="480"/>
        <w:spacing w:line="46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u w:val="single"/>
        </w:rPr>
        <w:t xml:space="preserve">2026年莫城街道</w:t>
      </w:r>
      <w:r>
        <w:rPr>
          <w:rFonts w:hint="eastAsia" w:ascii="宋体" w:hAnsi="宋体" w:eastAsia="宋体" w:cs="Times New Roman"/>
          <w:sz w:val="24"/>
          <w:szCs w:val="24"/>
          <w:u w:val="single"/>
        </w:rPr>
        <w:t xml:space="preserve">污水管网设施养护</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获取招标文件，并于</w:t>
      </w:r>
      <w:r>
        <w:rPr>
          <w:rFonts w:ascii="Times New Roman" w:hAnsi="Times New Roman" w:eastAsia="宋体" w:cs="Times New Roman"/>
          <w:sz w:val="24"/>
          <w:szCs w:val="21"/>
          <w:u w:val="single"/>
        </w:rPr>
        <w:t xml:space="preserve">2026</w:t>
      </w:r>
      <w:r>
        <w:rPr>
          <w:rFonts w:ascii="Times New Roman" w:hAnsi="Times New Roman" w:eastAsia="宋体" w:cs="Times New Roman"/>
          <w:sz w:val="24"/>
          <w:szCs w:val="21"/>
          <w:u w:val="single"/>
        </w:rPr>
        <w:t xml:space="preserve">年</w:t>
      </w:r>
      <w:r>
        <w:rPr>
          <w:rFonts w:ascii="Times New Roman" w:hAnsi="Times New Roman" w:eastAsia="宋体" w:cs="Times New Roman"/>
          <w:sz w:val="24"/>
          <w:szCs w:val="21"/>
          <w:u w:val="single"/>
        </w:rPr>
        <w:t xml:space="preserve">7</w:t>
      </w:r>
      <w:r>
        <w:rPr>
          <w:rFonts w:ascii="Times New Roman" w:hAnsi="Times New Roman" w:eastAsia="宋体" w:cs="Times New Roman"/>
          <w:sz w:val="24"/>
          <w:szCs w:val="21"/>
          <w:u w:val="single"/>
        </w:rPr>
        <w:t xml:space="preserve">月</w:t>
      </w:r>
      <w:r>
        <w:rPr>
          <w:rFonts w:ascii="Times New Roman" w:hAnsi="Times New Roman" w:eastAsia="宋体" w:cs="Times New Roman"/>
          <w:sz w:val="24"/>
          <w:szCs w:val="21"/>
          <w:u w:val="single"/>
        </w:rPr>
        <w:t xml:space="preserve">1</w:t>
      </w:r>
      <w:r>
        <w:rPr>
          <w:rFonts w:ascii="Times New Roman" w:hAnsi="Times New Roman" w:eastAsia="宋体" w:cs="Times New Roman"/>
          <w:sz w:val="24"/>
          <w:szCs w:val="21"/>
          <w:u w:val="single"/>
        </w:rPr>
        <w:t xml:space="preserve">日</w:t>
      </w:r>
      <w:r>
        <w:rPr>
          <w:rFonts w:hint="eastAsia" w:ascii="Times New Roman" w:hAnsi="Times New Roman" w:eastAsia="宋体" w:cs="Times New Roman"/>
          <w:sz w:val="24"/>
          <w:szCs w:val="21"/>
          <w:u w:val="single"/>
        </w:rPr>
        <w:t xml:space="preserve">13</w:t>
      </w:r>
      <w:r>
        <w:rPr>
          <w:rFonts w:hint="eastAsia" w:ascii="Times New Roman" w:hAnsi="Times New Roman" w:eastAsia="宋体" w:cs="Times New Roman"/>
          <w:sz w:val="24"/>
          <w:szCs w:val="21"/>
          <w:u w:val="single"/>
        </w:rPr>
        <w:t xml:space="preserve">:</w:t>
      </w:r>
      <w:r>
        <w:rPr>
          <w:rFonts w:ascii="Times New Roman" w:hAnsi="Times New Roman" w:eastAsia="宋体" w:cs="Times New Roman"/>
          <w:sz w:val="24"/>
          <w:szCs w:val="21"/>
          <w:u w:val="single"/>
        </w:rPr>
        <w:t xml:space="preserve">0</w:t>
      </w:r>
      <w:r>
        <w:rPr>
          <w:rFonts w:hint="eastAsia" w:ascii="Times New Roman" w:hAnsi="Times New Roman" w:eastAsia="宋体" w:cs="Times New Roman"/>
          <w:sz w:val="24"/>
          <w:szCs w:val="21"/>
          <w:u w:val="single"/>
        </w:rPr>
        <w:t xml:space="preserve">0</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sz w:val="24"/>
          <w:szCs w:val="24"/>
        </w:rPr>
        <w:outlineLvl w:val="1"/>
      </w:pPr>
      <w:r/>
      <w:bookmarkStart w:id="9" w:name="_Toc163508266"/>
      <w:r/>
      <w:bookmarkStart w:id="10" w:name="_Toc35393621"/>
      <w:r/>
      <w:bookmarkStart w:id="11" w:name="_Toc28359079"/>
      <w:r/>
      <w:bookmarkStart w:id="12" w:name="_Toc28359002"/>
      <w:r/>
      <w:bookmarkStart w:id="13" w:name="_Toc163508341"/>
      <w:r/>
      <w:bookmarkStart w:id="14" w:name="_Toc35393790"/>
      <w:r/>
      <w:bookmarkStart w:id="15" w:name="_Toc38985263"/>
      <w:r/>
      <w:bookmarkStart w:id="16" w:name="_Hlk24379207"/>
      <w:r/>
      <w:bookmarkStart w:id="17" w:name="_Toc231291731"/>
      <w:r>
        <w:rPr>
          <w:rFonts w:ascii="Times New Roman" w:hAnsi="Times New Roman" w:eastAsia="宋体" w:cs="Times New Roman"/>
          <w:b/>
          <w:bCs/>
          <w:sz w:val="24"/>
          <w:szCs w:val="24"/>
        </w:rPr>
        <w:t xml:space="preserve">一、项目基本情况</w:t>
      </w:r>
      <w:bookmarkEnd w:id="9"/>
      <w:r/>
      <w:bookmarkEnd w:id="10"/>
      <w:r/>
      <w:bookmarkEnd w:id="11"/>
      <w:r/>
      <w:bookmarkEnd w:id="12"/>
      <w:r/>
      <w:bookmarkEnd w:id="13"/>
      <w:r/>
      <w:bookmarkEnd w:id="14"/>
      <w:r/>
      <w:bookmarkEnd w:id="15"/>
      <w:r/>
      <w:bookmarkEnd w:id="17"/>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项目编号：</w:t>
      </w:r>
      <w:r>
        <w:rPr>
          <w:rFonts w:ascii="Times New Roman" w:hAnsi="Times New Roman" w:eastAsia="宋体" w:cs="Times New Roman"/>
          <w:sz w:val="24"/>
          <w:szCs w:val="24"/>
        </w:rPr>
        <w:t xml:space="preserve">JSZC-320581-SZJZ-G2026-0022</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项目名称：</w:t>
      </w:r>
      <w:r>
        <w:rPr>
          <w:rFonts w:ascii="Times New Roman" w:hAnsi="Times New Roman" w:eastAsia="宋体" w:cs="Times New Roman"/>
          <w:sz w:val="24"/>
          <w:szCs w:val="24"/>
        </w:rPr>
        <w:t xml:space="preserve">2026</w:t>
      </w:r>
      <w:r>
        <w:rPr>
          <w:rFonts w:ascii="Times New Roman" w:hAnsi="Times New Roman" w:eastAsia="宋体" w:cs="Times New Roman"/>
          <w:sz w:val="24"/>
          <w:szCs w:val="24"/>
        </w:rPr>
        <w:t xml:space="preserve">年莫城街道</w:t>
      </w:r>
      <w:r>
        <w:rPr>
          <w:rFonts w:ascii="Times New Roman" w:hAnsi="Times New Roman" w:eastAsia="宋体" w:cs="Times New Roman"/>
          <w:sz w:val="24"/>
          <w:szCs w:val="24"/>
        </w:rPr>
        <w:t xml:space="preserve">污水管网设施养护</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采购方式：公开招标</w:t>
      </w:r>
      <w:bookmarkEnd w:id="1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预算金额（</w:t>
      </w:r>
      <w:r>
        <w:rPr>
          <w:rFonts w:ascii="Times New Roman" w:hAnsi="Times New Roman" w:eastAsia="宋体" w:cs="Times New Roman"/>
          <w:sz w:val="24"/>
          <w:szCs w:val="24"/>
        </w:rPr>
        <w:t xml:space="preserve">最高</w:t>
      </w:r>
      <w:r>
        <w:rPr>
          <w:rFonts w:ascii="Times New Roman" w:hAnsi="Times New Roman" w:eastAsia="宋体" w:cs="Times New Roman"/>
          <w:sz w:val="24"/>
          <w:szCs w:val="24"/>
        </w:rPr>
        <w:t xml:space="preserve">限价</w:t>
      </w:r>
      <w:r>
        <w:rPr>
          <w:rFonts w:ascii="Times New Roman" w:hAnsi="Times New Roman" w:eastAsia="宋体" w:cs="Times New Roman"/>
          <w:sz w:val="24"/>
          <w:szCs w:val="24"/>
        </w:rPr>
        <w:t xml:space="preserve">）：人民币</w:t>
      </w:r>
      <w:r>
        <w:rPr>
          <w:rFonts w:ascii="Times New Roman" w:hAnsi="Times New Roman" w:eastAsia="宋体" w:cs="Times New Roman"/>
          <w:sz w:val="24"/>
          <w:szCs w:val="24"/>
        </w:rPr>
        <w:t xml:space="preserve">2000000</w:t>
      </w:r>
      <w:r>
        <w:rPr>
          <w:rFonts w:ascii="Times New Roman" w:hAnsi="Times New Roman" w:eastAsia="宋体" w:cs="Times New Roman"/>
          <w:sz w:val="24"/>
          <w:szCs w:val="24"/>
        </w:rPr>
        <w:t xml:space="preserve">.00</w:t>
      </w:r>
      <w:r>
        <w:rPr>
          <w:rFonts w:ascii="Times New Roman" w:hAnsi="Times New Roman" w:eastAsia="宋体" w:cs="Times New Roman"/>
          <w:sz w:val="24"/>
          <w:szCs w:val="24"/>
        </w:rPr>
        <w:t xml:space="preserve">元</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采购需求概况：</w:t>
      </w:r>
      <w:r>
        <w:rPr>
          <w:rFonts w:hint="eastAsia" w:ascii="Calibri" w:hAnsi="Calibri" w:eastAsia="宋体" w:cs="Times New Roman"/>
          <w:sz w:val="24"/>
          <w:szCs w:val="24"/>
        </w:rPr>
        <w:t xml:space="preserve">常熟市</w:t>
      </w:r>
      <w:r>
        <w:rPr>
          <w:rFonts w:hint="eastAsia" w:ascii="Calibri" w:hAnsi="Calibri" w:eastAsia="宋体" w:cs="Times New Roman"/>
          <w:sz w:val="24"/>
          <w:szCs w:val="24"/>
        </w:rPr>
        <w:t xml:space="preserve">人民政府莫城街道办事处</w:t>
      </w:r>
      <w:r>
        <w:rPr>
          <w:rFonts w:hint="eastAsia" w:ascii="Calibri" w:hAnsi="Calibri" w:eastAsia="宋体" w:cs="Times New Roman"/>
          <w:sz w:val="24"/>
          <w:szCs w:val="24"/>
        </w:rPr>
        <w:t xml:space="preserve">所需的</w:t>
      </w:r>
      <w:r>
        <w:rPr>
          <w:rFonts w:hint="eastAsia" w:ascii="Calibri" w:hAnsi="Calibri" w:eastAsia="宋体" w:cs="Times New Roman"/>
          <w:sz w:val="24"/>
          <w:szCs w:val="24"/>
        </w:rPr>
        <w:t xml:space="preserve">202</w:t>
      </w:r>
      <w:r>
        <w:rPr>
          <w:rFonts w:ascii="Calibri" w:hAnsi="Calibri" w:eastAsia="宋体" w:cs="Times New Roman"/>
          <w:sz w:val="24"/>
          <w:szCs w:val="24"/>
        </w:rPr>
        <w:t xml:space="preserve">6</w:t>
      </w:r>
      <w:r>
        <w:rPr>
          <w:rFonts w:hint="eastAsia" w:ascii="Calibri" w:hAnsi="Calibri" w:eastAsia="宋体" w:cs="Times New Roman"/>
          <w:sz w:val="24"/>
          <w:szCs w:val="24"/>
        </w:rPr>
        <w:t xml:space="preserve">年莫城街道</w:t>
      </w:r>
      <w:r>
        <w:rPr>
          <w:rFonts w:hint="eastAsia" w:ascii="Calibri" w:hAnsi="Calibri" w:eastAsia="宋体" w:cs="Times New Roman"/>
          <w:sz w:val="24"/>
          <w:szCs w:val="24"/>
        </w:rPr>
        <w:t xml:space="preserve">污水管网设施养护</w:t>
      </w:r>
      <w:r>
        <w:rPr>
          <w:rFonts w:hint="eastAsia" w:ascii="Calibri" w:hAnsi="Calibri" w:eastAsia="宋体" w:cs="Times New Roman"/>
          <w:sz w:val="24"/>
          <w:szCs w:val="24"/>
        </w:rPr>
        <w:t xml:space="preserve">。</w:t>
      </w:r>
      <w:bookmarkStart w:id="18" w:name="_GoBack"/>
      <w:r/>
      <w:bookmarkEnd w:id="18"/>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合同履行期限：</w:t>
      </w:r>
      <w:r>
        <w:rPr>
          <w:rFonts w:hint="eastAsia" w:ascii="Calibri" w:hAnsi="Calibri" w:eastAsia="宋体" w:cs="Times New Roman"/>
          <w:sz w:val="24"/>
          <w:szCs w:val="24"/>
        </w:rPr>
        <w:t xml:space="preserve">自合同签订之日起</w:t>
      </w: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本项目不接受联合体投标。</w:t>
      </w:r>
      <w:r/>
    </w:p>
    <w:p>
      <w:pPr>
        <w:spacing w:line="460" w:lineRule="exact"/>
        <w:rPr>
          <w:rFonts w:ascii="Times New Roman" w:hAnsi="Times New Roman" w:eastAsia="宋体" w:cs="Times New Roman"/>
          <w:b/>
          <w:bCs/>
          <w:sz w:val="24"/>
          <w:szCs w:val="24"/>
        </w:rPr>
        <w:outlineLvl w:val="1"/>
      </w:pPr>
      <w:r/>
      <w:bookmarkStart w:id="19" w:name="_Toc38985264"/>
      <w:r/>
      <w:bookmarkStart w:id="20" w:name="_Toc163508267"/>
      <w:r/>
      <w:bookmarkStart w:id="21" w:name="_Toc35393622"/>
      <w:r/>
      <w:bookmarkStart w:id="22" w:name="_Toc35393791"/>
      <w:r/>
      <w:bookmarkStart w:id="23" w:name="_Toc28359080"/>
      <w:r/>
      <w:bookmarkStart w:id="24" w:name="_Toc163508342"/>
      <w:r/>
      <w:bookmarkStart w:id="25" w:name="_Toc28359003"/>
      <w:r/>
      <w:bookmarkStart w:id="26" w:name="_Toc231291732"/>
      <w:r>
        <w:rPr>
          <w:rFonts w:hint="eastAsia" w:ascii="Times New Roman" w:hAnsi="Times New Roman" w:eastAsia="宋体" w:cs="Times New Roman"/>
          <w:b/>
          <w:bCs/>
          <w:sz w:val="24"/>
          <w:szCs w:val="24"/>
        </w:rPr>
        <w:t xml:space="preserve">二、申请人的资格要求</w:t>
      </w:r>
      <w:bookmarkEnd w:id="19"/>
      <w:r/>
      <w:bookmarkEnd w:id="20"/>
      <w:r/>
      <w:bookmarkEnd w:id="21"/>
      <w:r/>
      <w:bookmarkEnd w:id="22"/>
      <w:r/>
      <w:bookmarkEnd w:id="23"/>
      <w:r/>
      <w:bookmarkEnd w:id="24"/>
      <w:r/>
      <w:bookmarkEnd w:id="25"/>
      <w:r/>
      <w:bookmarkEnd w:id="26"/>
      <w:r/>
      <w:r/>
    </w:p>
    <w:p>
      <w:pPr>
        <w:ind w:firstLine="480"/>
        <w:spacing w:line="460" w:lineRule="exact"/>
        <w:rPr>
          <w:rFonts w:ascii="Times New Roman" w:hAnsi="Times New Roman" w:eastAsia="宋体" w:cs="Times New Roman"/>
          <w:sz w:val="24"/>
          <w:szCs w:val="24"/>
        </w:rPr>
      </w:pPr>
      <w:r/>
      <w:bookmarkStart w:id="27" w:name="_Toc28359004"/>
      <w:r/>
      <w:bookmarkStart w:id="28" w:name="_Toc35393623"/>
      <w:r/>
      <w:bookmarkStart w:id="29" w:name="_Toc35393792"/>
      <w:r/>
      <w:bookmarkStart w:id="30" w:name="_Toc38985265"/>
      <w:r/>
      <w:bookmarkStart w:id="31" w:name="_Toc28359081"/>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w:t>
      </w:r>
      <w:r>
        <w:rPr>
          <w:rFonts w:hint="eastAsia" w:ascii="Times New Roman" w:hAnsi="Times New Roman" w:eastAsia="宋体" w:cs="Times New Roman"/>
          <w:sz w:val="24"/>
          <w:szCs w:val="24"/>
        </w:rPr>
        <w:t xml:space="preserve">（提供开标时间前一年内的任意一期财务报表或最近一期经第三方审计的财务报告或银行出具的资信证明）</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落实政府采购政策需满足的资格要求：本项目专门面向中小企业采购，所属行业为</w:t>
      </w:r>
      <w:r>
        <w:rPr>
          <w:rFonts w:hint="eastAsia" w:ascii="Times New Roman" w:hAnsi="Times New Roman" w:eastAsia="宋体" w:cs="Times New Roman"/>
          <w:b/>
          <w:sz w:val="24"/>
          <w:szCs w:val="24"/>
        </w:rPr>
        <w:t xml:space="preserve">其他未列明行业</w:t>
      </w:r>
      <w:r>
        <w:rPr>
          <w:rFonts w:ascii="Times New Roman" w:hAnsi="Times New Roman" w:eastAsia="宋体" w:cs="Times New Roman"/>
          <w:sz w:val="24"/>
          <w:szCs w:val="24"/>
        </w:rPr>
        <w:t xml:space="preserve">，投标时须提供《中小企业声明函》</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注：对残疾人福利性单位、监狱企业视同小型、微型企业，但须按要求提供有关声明函或证明文件</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本项目的特定资格要求：</w:t>
      </w:r>
      <w:r>
        <w:rPr>
          <w:rFonts w:hint="eastAsia" w:ascii="Times New Roman" w:hAnsi="Times New Roman" w:eastAsia="宋体" w:cs="Times New Roman"/>
          <w:sz w:val="24"/>
          <w:szCs w:val="24"/>
        </w:rPr>
        <w:t xml:space="preserve">无</w:t>
      </w:r>
      <w:r>
        <w:rPr>
          <w:rFonts w:ascii="Times New Roman" w:hAnsi="Times New Roman" w:eastAsia="宋体" w:cs="Times New Roman"/>
          <w:sz w:val="24"/>
          <w:szCs w:val="24"/>
        </w:rPr>
        <w:t xml:space="preserve">。</w:t>
      </w:r>
      <w:r/>
    </w:p>
    <w:p>
      <w:pPr>
        <w:spacing w:line="460" w:lineRule="exact"/>
        <w:rPr>
          <w:rFonts w:ascii="Times New Roman" w:hAnsi="Times New Roman" w:eastAsia="宋体" w:cs="Times New Roman"/>
          <w:b/>
          <w:bCs/>
          <w:sz w:val="24"/>
          <w:szCs w:val="24"/>
        </w:rPr>
        <w:outlineLvl w:val="1"/>
      </w:pPr>
      <w:r/>
      <w:bookmarkStart w:id="32" w:name="_Toc163508268"/>
      <w:r/>
      <w:bookmarkStart w:id="33" w:name="_Toc163508343"/>
      <w:r/>
      <w:bookmarkStart w:id="34" w:name="_Toc231291733"/>
      <w:r>
        <w:rPr>
          <w:rFonts w:hint="eastAsia" w:ascii="Times New Roman" w:hAnsi="Times New Roman" w:eastAsia="宋体" w:cs="Times New Roman"/>
          <w:b/>
          <w:bCs/>
          <w:sz w:val="24"/>
          <w:szCs w:val="24"/>
        </w:rPr>
        <w:t xml:space="preserve">三、获取招标文件</w:t>
      </w:r>
      <w:bookmarkStart w:id="35" w:name="_Toc28359005"/>
      <w:r/>
      <w:bookmarkStart w:id="36" w:name="_Toc38985266"/>
      <w:r/>
      <w:bookmarkStart w:id="37" w:name="_Toc28359082"/>
      <w:r/>
      <w:bookmarkStart w:id="38" w:name="_Toc35393624"/>
      <w:r/>
      <w:bookmarkStart w:id="39" w:name="_Toc35393793"/>
      <w:r/>
      <w:bookmarkEnd w:id="27"/>
      <w:r/>
      <w:bookmarkEnd w:id="28"/>
      <w:r/>
      <w:bookmarkEnd w:id="29"/>
      <w:r/>
      <w:bookmarkEnd w:id="30"/>
      <w:r/>
      <w:bookmarkEnd w:id="31"/>
      <w:r/>
      <w:bookmarkEnd w:id="32"/>
      <w:r/>
      <w:bookmarkEnd w:id="33"/>
      <w:r/>
      <w:bookmarkEnd w:id="34"/>
      <w:r/>
      <w:r/>
    </w:p>
    <w:p>
      <w:pPr>
        <w:ind w:firstLine="480"/>
        <w:spacing w:line="460" w:lineRule="exact"/>
        <w:rPr>
          <w:rFonts w:ascii="Times New Roman" w:hAnsi="Times New Roman" w:eastAsia="宋体" w:cs="Times New Roman"/>
          <w:b/>
          <w:bCs/>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w:t>
      </w:r>
      <w:r>
        <w:rPr>
          <w:rFonts w:ascii="Times New Roman" w:hAnsi="Times New Roman" w:eastAsia="宋体" w:cs="Times New Roman"/>
          <w:sz w:val="24"/>
          <w:szCs w:val="21"/>
        </w:rPr>
        <w:t xml:space="preserve">采云</w:t>
      </w:r>
      <w:r>
        <w:rPr>
          <w:rFonts w:ascii="Times New Roman" w:hAnsi="Times New Roman" w:eastAsia="宋体" w:cs="Times New Roman"/>
          <w:sz w:val="24"/>
          <w:szCs w:val="21"/>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sz w:val="24"/>
          <w:szCs w:val="20"/>
        </w:rPr>
        <w:t xml:space="preserve">点击网站首页底部苏</w:t>
      </w:r>
      <w:r>
        <w:rPr>
          <w:rFonts w:ascii="Times New Roman" w:hAnsi="Times New Roman" w:eastAsia="宋体" w:cs="Times New Roman"/>
          <w:sz w:val="24"/>
          <w:szCs w:val="20"/>
        </w:rPr>
        <w:t xml:space="preserve">采云</w:t>
      </w:r>
      <w:r>
        <w:rPr>
          <w:rFonts w:ascii="Times New Roman" w:hAnsi="Times New Roman" w:eastAsia="宋体" w:cs="Times New Roman"/>
          <w:sz w:val="24"/>
          <w:szCs w:val="20"/>
        </w:rPr>
        <w:t xml:space="preserve">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sz w:val="24"/>
          <w:szCs w:val="24"/>
        </w:rPr>
        <w:outlineLvl w:val="1"/>
      </w:pPr>
      <w:r/>
      <w:bookmarkStart w:id="40" w:name="_Toc163508269"/>
      <w:r/>
      <w:bookmarkStart w:id="41" w:name="_Toc163508344"/>
      <w:r/>
      <w:bookmarkStart w:id="42" w:name="_Toc231291734"/>
      <w:r>
        <w:rPr>
          <w:rFonts w:hint="eastAsia" w:ascii="Times New Roman" w:hAnsi="Times New Roman" w:eastAsia="宋体" w:cs="Times New Roman"/>
          <w:b/>
          <w:bCs/>
          <w:sz w:val="24"/>
          <w:szCs w:val="24"/>
        </w:rPr>
        <w:t xml:space="preserve">四、</w:t>
      </w:r>
      <w:bookmarkEnd w:id="35"/>
      <w:r/>
      <w:bookmarkEnd w:id="36"/>
      <w:r/>
      <w:bookmarkEnd w:id="37"/>
      <w:r/>
      <w:bookmarkEnd w:id="38"/>
      <w:r/>
      <w:bookmarkEnd w:id="39"/>
      <w:r>
        <w:rPr>
          <w:rFonts w:hint="eastAsia" w:ascii="Times New Roman" w:hAnsi="Times New Roman" w:eastAsia="宋体" w:cs="Times New Roman"/>
          <w:b/>
          <w:bCs/>
          <w:sz w:val="24"/>
          <w:szCs w:val="24"/>
        </w:rPr>
        <w:t xml:space="preserve">提交投标文件截止时间、开标</w:t>
      </w:r>
      <w:r>
        <w:rPr>
          <w:rFonts w:ascii="Times New Roman" w:hAnsi="Times New Roman" w:eastAsia="宋体" w:cs="Times New Roman"/>
          <w:b/>
          <w:bCs/>
          <w:sz w:val="24"/>
          <w:szCs w:val="24"/>
        </w:rPr>
        <w:t xml:space="preserve">时间和地点</w:t>
      </w:r>
      <w:bookmarkEnd w:id="40"/>
      <w:r/>
      <w:bookmarkEnd w:id="41"/>
      <w:r/>
      <w:bookmarkEnd w:id="42"/>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投标截止时间、开标时间：</w:t>
      </w:r>
      <w:r>
        <w:rPr>
          <w:rFonts w:hint="eastAsia" w:ascii="Times New Roman" w:hAnsi="Times New Roman" w:eastAsia="宋体" w:cs="Times New Roman"/>
          <w:sz w:val="24"/>
          <w:szCs w:val="24"/>
        </w:rPr>
        <w:t xml:space="preserve">2026</w:t>
      </w:r>
      <w:r>
        <w:rPr>
          <w:rFonts w:hint="eastAsia" w:ascii="Times New Roman" w:hAnsi="Times New Roman" w:eastAsia="宋体" w:cs="Times New Roman"/>
          <w:sz w:val="24"/>
          <w:szCs w:val="24"/>
        </w:rPr>
        <w:t xml:space="preserve">年7</w:t>
      </w:r>
      <w:r>
        <w:rPr>
          <w:rFonts w:hint="eastAsia" w:ascii="Times New Roman" w:hAnsi="Times New Roman" w:eastAsia="宋体" w:cs="Times New Roman"/>
          <w:sz w:val="24"/>
          <w:szCs w:val="24"/>
        </w:rPr>
        <w:t xml:space="preserve">月1</w:t>
      </w:r>
      <w:r>
        <w:rPr>
          <w:rFonts w:hint="eastAsia" w:ascii="Times New Roman" w:hAnsi="Times New Roman" w:eastAsia="宋体" w:cs="Times New Roman"/>
          <w:sz w:val="24"/>
          <w:szCs w:val="24"/>
        </w:rPr>
        <w:t xml:space="preserve">日</w:t>
      </w: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00</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”政府采购交易系统</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本项目采用电子化采购形式，供应商应当按照《苏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系统供应商操作手册》规定，须在投标截止时间</w:t>
      </w:r>
      <w:r>
        <w:rPr>
          <w:rFonts w:hint="eastAsia" w:ascii="Times New Roman" w:hAnsi="Times New Roman" w:eastAsia="宋体" w:cs="Times New Roman"/>
          <w:sz w:val="24"/>
          <w:szCs w:val="24"/>
        </w:rPr>
        <w:t xml:space="preserve">前制作</w:t>
      </w:r>
      <w:r>
        <w:rPr>
          <w:rFonts w:hint="eastAsia" w:ascii="Times New Roman" w:hAnsi="Times New Roman" w:eastAsia="宋体" w:cs="Times New Roman"/>
          <w:sz w:val="24"/>
          <w:szCs w:val="24"/>
        </w:rPr>
        <w:t xml:space="preserve">并上传电子投标文件至“苏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”系统，否则视为放弃参加该采购项目。</w:t>
      </w:r>
      <w:r/>
    </w:p>
    <w:p>
      <w:pPr>
        <w:ind w:firstLine="480"/>
        <w:spacing w:line="460" w:lineRule="exact"/>
        <w:rPr>
          <w:rFonts w:ascii="宋体" w:hAnsi="宋体" w:eastAsia="宋体" w:cs="Times New Roman"/>
          <w:bCs/>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sz w:val="24"/>
          <w:szCs w:val="24"/>
        </w:rPr>
        <w:outlineLvl w:val="1"/>
      </w:pPr>
      <w:r/>
      <w:bookmarkStart w:id="43" w:name="_Toc28359084"/>
      <w:r/>
      <w:bookmarkStart w:id="44" w:name="_Toc28359007"/>
      <w:r/>
      <w:bookmarkStart w:id="45" w:name="_Toc35393794"/>
      <w:r/>
      <w:bookmarkStart w:id="46" w:name="_Toc35393625"/>
      <w:r/>
      <w:bookmarkStart w:id="47" w:name="_Toc38985267"/>
      <w:r/>
      <w:bookmarkStart w:id="48" w:name="_Toc163508345"/>
      <w:r/>
      <w:bookmarkStart w:id="49" w:name="_Toc163508270"/>
      <w:r/>
      <w:bookmarkStart w:id="50" w:name="_Toc231291735"/>
      <w:r>
        <w:rPr>
          <w:rFonts w:hint="eastAsia" w:ascii="Times New Roman" w:hAnsi="Times New Roman" w:eastAsia="宋体" w:cs="Times New Roman"/>
          <w:b/>
          <w:bCs/>
          <w:sz w:val="24"/>
          <w:szCs w:val="24"/>
        </w:rPr>
        <w:t xml:space="preserve">五、</w:t>
      </w:r>
      <w:bookmarkEnd w:id="43"/>
      <w:r/>
      <w:bookmarkEnd w:id="44"/>
      <w:r/>
      <w:bookmarkEnd w:id="45"/>
      <w:r/>
      <w:bookmarkEnd w:id="46"/>
      <w:r/>
      <w:bookmarkEnd w:id="47"/>
      <w:r>
        <w:rPr>
          <w:rFonts w:ascii="Times New Roman" w:hAnsi="Times New Roman" w:eastAsia="宋体" w:cs="Times New Roman"/>
          <w:b/>
          <w:bCs/>
          <w:sz w:val="24"/>
          <w:szCs w:val="24"/>
        </w:rPr>
        <w:t xml:space="preserve">公告</w:t>
      </w:r>
      <w:r>
        <w:rPr>
          <w:rFonts w:hint="eastAsia" w:ascii="Times New Roman" w:hAnsi="Times New Roman" w:eastAsia="宋体" w:cs="Times New Roman"/>
          <w:b/>
          <w:bCs/>
          <w:sz w:val="24"/>
          <w:szCs w:val="24"/>
        </w:rPr>
        <w:t xml:space="preserve">期限</w:t>
      </w:r>
      <w:bookmarkEnd w:id="48"/>
      <w:r/>
      <w:bookmarkEnd w:id="49"/>
      <w:r/>
      <w:bookmarkEnd w:id="50"/>
      <w:r/>
      <w:r/>
    </w:p>
    <w:p>
      <w:pPr>
        <w:ind w:firstLine="480"/>
        <w:spacing w:line="460" w:lineRule="exact"/>
        <w:rPr>
          <w:rFonts w:ascii="Times New Roman" w:hAnsi="Times New Roman" w:eastAsia="宋体" w:cs="Times New Roman"/>
          <w:sz w:val="24"/>
          <w:szCs w:val="24"/>
        </w:rPr>
      </w:pPr>
      <w:r/>
      <w:bookmarkStart w:id="51" w:name="_Toc35393626"/>
      <w:r/>
      <w:bookmarkStart w:id="52" w:name="_Toc35393795"/>
      <w:r/>
      <w:bookmarkStart w:id="53" w:name="_Toc38985268"/>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sz w:val="24"/>
          <w:szCs w:val="24"/>
        </w:rPr>
        <w:outlineLvl w:val="1"/>
      </w:pPr>
      <w:r/>
      <w:bookmarkStart w:id="54" w:name="_Toc163508346"/>
      <w:r/>
      <w:bookmarkStart w:id="55" w:name="_Toc163508271"/>
      <w:r/>
      <w:bookmarkStart w:id="56" w:name="_Toc231291736"/>
      <w:r>
        <w:rPr>
          <w:rFonts w:hint="eastAsia" w:ascii="Times New Roman" w:hAnsi="Times New Roman" w:eastAsia="宋体" w:cs="Times New Roman"/>
          <w:b/>
          <w:bCs/>
          <w:sz w:val="24"/>
          <w:szCs w:val="24"/>
        </w:rPr>
        <w:t xml:space="preserve">六、其他补充事宜</w:t>
      </w:r>
      <w:bookmarkEnd w:id="51"/>
      <w:r/>
      <w:bookmarkEnd w:id="52"/>
      <w:r/>
      <w:bookmarkEnd w:id="53"/>
      <w:r/>
      <w:bookmarkEnd w:id="54"/>
      <w:r/>
      <w:bookmarkEnd w:id="55"/>
      <w:r/>
      <w:bookmarkEnd w:id="5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w:t>
      </w:r>
      <w:r>
        <w:rPr>
          <w:rFonts w:hint="eastAsia" w:ascii="Times New Roman" w:hAnsi="Times New Roman" w:eastAsia="宋体" w:cs="Times New Roman"/>
          <w:sz w:val="24"/>
          <w:szCs w:val="24"/>
        </w:rPr>
        <w:t xml:space="preserve">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”系统登录页面点击“新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w:t>
      </w:r>
      <w:r>
        <w:rPr>
          <w:rFonts w:ascii="Times New Roman" w:hAnsi="Times New Roman" w:eastAsia="宋体" w:cs="Times New Roman"/>
          <w:sz w:val="24"/>
          <w:szCs w:val="24"/>
        </w:rPr>
        <w:t xml:space="preserve">正工程</w:t>
      </w:r>
      <w:r>
        <w:rPr>
          <w:rFonts w:ascii="Times New Roman" w:hAnsi="Times New Roman" w:eastAsia="宋体" w:cs="Times New Roman"/>
          <w:sz w:val="24"/>
          <w:szCs w:val="24"/>
        </w:rPr>
        <w:t xml:space="preserve">技术咨询服务有限公司</w:t>
      </w:r>
      <w:r>
        <w:rPr>
          <w:rFonts w:hint="eastAsia" w:ascii="Times New Roman" w:hAnsi="Times New Roman" w:eastAsia="宋体" w:cs="Times New Roman"/>
          <w:sz w:val="24"/>
          <w:szCs w:val="24"/>
        </w:rPr>
        <w:t xml:space="preserve">在“江苏政府采购网”发布的更正公告</w:t>
      </w:r>
      <w:bookmarkStart w:id="57"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57"/>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w:t>
      </w:r>
      <w:r>
        <w:rPr>
          <w:rFonts w:hint="eastAsia" w:ascii="Times New Roman" w:hAnsi="Times New Roman" w:eastAsia="宋体" w:cs="Times New Roman"/>
          <w:sz w:val="24"/>
          <w:szCs w:val="24"/>
        </w:rPr>
        <w:t xml:space="preserve">、中国政府采购网</w:t>
      </w:r>
      <w:r>
        <w:rPr>
          <w:rFonts w:hint="eastAsia" w:ascii="Times New Roman" w:hAnsi="Times New Roman" w:eastAsia="宋体" w:cs="Times New Roman"/>
          <w:sz w:val="24"/>
          <w:szCs w:val="24"/>
        </w:rPr>
        <w:t xml:space="preserve">。</w:t>
      </w:r>
      <w:r/>
    </w:p>
    <w:p>
      <w:pPr>
        <w:spacing w:line="460" w:lineRule="exact"/>
        <w:rPr>
          <w:rFonts w:ascii="Times New Roman" w:hAnsi="Times New Roman" w:eastAsia="宋体" w:cs="Times New Roman"/>
          <w:b/>
          <w:bCs/>
          <w:sz w:val="24"/>
          <w:szCs w:val="24"/>
        </w:rPr>
        <w:outlineLvl w:val="1"/>
      </w:pPr>
      <w:r/>
      <w:bookmarkStart w:id="58" w:name="_Toc35393627"/>
      <w:r/>
      <w:bookmarkStart w:id="59" w:name="_Toc28359085"/>
      <w:r/>
      <w:bookmarkStart w:id="60" w:name="_Toc38985269"/>
      <w:r/>
      <w:bookmarkStart w:id="61" w:name="_Toc28359008"/>
      <w:r/>
      <w:bookmarkStart w:id="62" w:name="_Toc35393796"/>
      <w:r/>
      <w:bookmarkStart w:id="63" w:name="_Toc163508347"/>
      <w:r/>
      <w:bookmarkStart w:id="64" w:name="_Toc163508272"/>
      <w:r/>
      <w:bookmarkStart w:id="65" w:name="_Toc231291737"/>
      <w:r>
        <w:rPr>
          <w:rFonts w:hint="eastAsia" w:ascii="Times New Roman" w:hAnsi="Times New Roman" w:eastAsia="宋体" w:cs="Times New Roman"/>
          <w:b/>
          <w:bCs/>
          <w:sz w:val="24"/>
          <w:szCs w:val="24"/>
        </w:rPr>
        <w:t xml:space="preserve">七、本次招标联系</w:t>
      </w:r>
      <w:bookmarkEnd w:id="58"/>
      <w:r/>
      <w:bookmarkEnd w:id="59"/>
      <w:r/>
      <w:bookmarkEnd w:id="60"/>
      <w:r/>
      <w:bookmarkEnd w:id="61"/>
      <w:r/>
      <w:bookmarkEnd w:id="62"/>
      <w:r>
        <w:rPr>
          <w:rFonts w:hint="eastAsia" w:ascii="Times New Roman" w:hAnsi="Times New Roman" w:eastAsia="宋体" w:cs="Times New Roman"/>
          <w:b/>
          <w:bCs/>
          <w:sz w:val="24"/>
          <w:szCs w:val="24"/>
        </w:rPr>
        <w:t xml:space="preserve">方式</w:t>
      </w:r>
      <w:bookmarkEnd w:id="63"/>
      <w:r/>
      <w:bookmarkEnd w:id="64"/>
      <w:r/>
      <w:bookmarkEnd w:id="65"/>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sz w:val="24"/>
          <w:szCs w:val="24"/>
        </w:rPr>
        <w:t xml:space="preserve">名称：</w:t>
      </w:r>
      <w:r>
        <w:rPr>
          <w:rFonts w:hint="eastAsia" w:ascii="Calibri" w:hAnsi="Calibri" w:eastAsia="宋体" w:cs="Times New Roman"/>
          <w:sz w:val="24"/>
          <w:szCs w:val="24"/>
        </w:rPr>
        <w:t xml:space="preserve">常熟市</w:t>
      </w:r>
      <w:r>
        <w:rPr>
          <w:rFonts w:hint="eastAsia" w:ascii="Calibri" w:hAnsi="Calibri" w:eastAsia="宋体" w:cs="Times New Roman"/>
          <w:sz w:val="24"/>
          <w:szCs w:val="24"/>
        </w:rPr>
        <w:t xml:space="preserve">人民政府莫城街道办事处</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sz w:val="24"/>
          <w:szCs w:val="24"/>
        </w:rPr>
        <w:t xml:space="preserve">地址：</w:t>
      </w:r>
      <w:r>
        <w:rPr>
          <w:rFonts w:hint="eastAsia" w:ascii="Calibri" w:hAnsi="Calibri" w:eastAsia="宋体" w:cs="Times New Roman"/>
          <w:sz w:val="24"/>
          <w:szCs w:val="24"/>
        </w:rPr>
        <w:t xml:space="preserve">常熟市商城中路</w:t>
      </w:r>
      <w:r>
        <w:rPr>
          <w:rFonts w:ascii="Calibri" w:hAnsi="Calibri" w:eastAsia="宋体" w:cs="Times New Roman"/>
          <w:sz w:val="24"/>
          <w:szCs w:val="24"/>
        </w:rPr>
        <w:t xml:space="preserve">1</w:t>
      </w:r>
      <w:r>
        <w:rPr>
          <w:rFonts w:ascii="Calibri" w:hAnsi="Calibri"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sz w:val="24"/>
          <w:szCs w:val="24"/>
        </w:rPr>
        <w:t xml:space="preserve">联系方式：</w:t>
      </w:r>
      <w:bookmarkStart w:id="66" w:name="_Toc28359086"/>
      <w:r/>
      <w:bookmarkStart w:id="67" w:name="_Toc28359009"/>
      <w:r>
        <w:rPr>
          <w:rFonts w:ascii="Times New Roman" w:hAnsi="Times New Roman" w:eastAsia="宋体" w:cs="Times New Roman"/>
          <w:sz w:val="24"/>
          <w:szCs w:val="24"/>
        </w:rPr>
        <w:t xml:space="preserve">0512-52749971</w:t>
      </w:r>
      <w:r>
        <w:rPr>
          <w:rFonts w:hint="eastAsia" w:ascii="Times New Roman" w:hAnsi="Times New Roman" w:eastAsia="宋体" w:cs="Times New Roman"/>
          <w:sz w:val="24"/>
          <w:szCs w:val="24"/>
        </w:rPr>
        <w:t xml:space="preserve">（李凯）</w:t>
      </w:r>
      <w:bookmarkEnd w:id="66"/>
      <w:r/>
      <w:bookmarkEnd w:id="67"/>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68" w:name="_Toc28359087"/>
      <w:r/>
      <w:bookmarkStart w:id="69" w:name="_Toc28359010"/>
      <w:r>
        <w:rPr>
          <w:rFonts w:hint="eastAsia" w:ascii="Times New Roman" w:hAnsi="Times New Roman" w:eastAsia="宋体" w:cs="Times New Roman"/>
          <w:sz w:val="24"/>
          <w:szCs w:val="24"/>
        </w:rPr>
        <w:t xml:space="preserve">名称：苏州金</w:t>
      </w:r>
      <w:r>
        <w:rPr>
          <w:rFonts w:hint="eastAsia" w:ascii="Times New Roman" w:hAnsi="Times New Roman" w:eastAsia="宋体" w:cs="Times New Roman"/>
          <w:sz w:val="24"/>
          <w:szCs w:val="24"/>
        </w:rPr>
        <w:t xml:space="preserve">正工程</w:t>
      </w:r>
      <w:r>
        <w:rPr>
          <w:rFonts w:hint="eastAsia" w:ascii="Times New Roman" w:hAnsi="Times New Roman" w:eastAsia="宋体" w:cs="Times New Roman"/>
          <w:sz w:val="24"/>
          <w:szCs w:val="24"/>
        </w:rPr>
        <w:t xml:space="preserve">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地址：常熟市达海路</w:t>
      </w:r>
      <w:r>
        <w:rPr>
          <w:rFonts w:hint="eastAsia"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0512-52781115</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陶文</w:t>
      </w:r>
      <w:r>
        <w:rPr>
          <w:rFonts w:hint="eastAsia" w:ascii="Times New Roman" w:hAnsi="Times New Roman" w:eastAsia="宋体" w:cs="Times New Roman"/>
          <w:sz w:val="24"/>
          <w:szCs w:val="24"/>
        </w:rPr>
        <w:t xml:space="preserve">斌</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秦晓飞</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项目联系人：陶文</w:t>
      </w:r>
      <w:r>
        <w:rPr>
          <w:rFonts w:hint="eastAsia" w:ascii="Times New Roman" w:hAnsi="Times New Roman" w:eastAsia="宋体" w:cs="Times New Roman"/>
          <w:sz w:val="24"/>
          <w:szCs w:val="24"/>
        </w:rPr>
        <w:t xml:space="preserve">斌</w:t>
      </w:r>
      <w:r>
        <w:rPr>
          <w:rFonts w:hint="eastAsia" w:ascii="Times New Roman" w:hAnsi="Times New Roman" w:eastAsia="宋体" w:cs="Times New Roman"/>
          <w:sz w:val="24"/>
          <w:szCs w:val="24"/>
        </w:rPr>
        <w:t xml:space="preserve">、秦晓飞</w:t>
      </w:r>
      <w:r>
        <w:rPr>
          <w:rFonts w:hint="eastAsia" w:ascii="Times New Roman" w:hAnsi="Times New Roman" w:eastAsia="宋体" w:cs="Times New Roman"/>
          <w:sz w:val="24"/>
          <w:szCs w:val="24"/>
        </w:rPr>
        <w:t xml:space="preserve">   </w:t>
      </w:r>
      <w:r/>
    </w:p>
    <w:p>
      <w:pPr>
        <w:ind w:firstLine="480"/>
        <w:spacing w:line="460" w:lineRule="exact"/>
        <w:rPr>
          <w:rFonts w:ascii="宋体" w:hAnsi="宋体" w:eastAsia="宋体" w:cs="Times New Roman"/>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0512-52781115</w:t>
      </w:r>
      <w:r>
        <w:rPr>
          <w:rFonts w:ascii="Times New Roman" w:hAnsi="Times New Roman" w:eastAsia="宋体" w:cs="Times New Roman"/>
          <w:sz w:val="24"/>
          <w:szCs w:val="24"/>
        </w:rPr>
        <w:br w:type="page" w:clear="all"/>
      </w:r>
      <w:bookmarkEnd w:id="68"/>
      <w:r/>
      <w:bookmarkEnd w:id="69"/>
      <w:r/>
      <w:r/>
    </w:p>
    <w:p>
      <w:pPr>
        <w:jc w:val="center"/>
        <w:rPr>
          <w:rFonts w:ascii="宋体" w:hAnsi="宋体" w:eastAsia="宋体" w:cs="Times New Roman"/>
          <w:b/>
          <w:sz w:val="44"/>
          <w:szCs w:val="44"/>
        </w:rPr>
        <w:outlineLvl w:val="0"/>
      </w:pPr>
      <w:r/>
      <w:bookmarkStart w:id="70" w:name="_Toc120614211"/>
      <w:r/>
      <w:bookmarkStart w:id="71" w:name="_Toc163508273"/>
      <w:r/>
      <w:bookmarkStart w:id="72" w:name="_Toc163508348"/>
      <w:r/>
      <w:bookmarkStart w:id="73" w:name="_Toc231291738"/>
      <w:r>
        <w:rPr>
          <w:rFonts w:hint="eastAsia" w:ascii="宋体" w:hAnsi="宋体" w:eastAsia="宋体" w:cs="Times New Roman"/>
          <w:b/>
          <w:sz w:val="44"/>
          <w:szCs w:val="44"/>
        </w:rPr>
        <w:t xml:space="preserve">第二章  </w:t>
      </w:r>
      <w:bookmarkStart w:id="74" w:name="_Toc513029202"/>
      <w:r/>
      <w:bookmarkStart w:id="75" w:name="_Toc120614213"/>
      <w:r/>
      <w:bookmarkStart w:id="76" w:name="_Toc20823274"/>
      <w:r/>
      <w:bookmarkStart w:id="77" w:name="_Toc16938518"/>
      <w:r/>
      <w:bookmarkEnd w:id="1"/>
      <w:r/>
      <w:bookmarkEnd w:id="2"/>
      <w:r/>
      <w:bookmarkEnd w:id="3"/>
      <w:r/>
      <w:bookmarkEnd w:id="4"/>
      <w:r/>
      <w:bookmarkEnd w:id="5"/>
      <w:r/>
      <w:bookmarkEnd w:id="70"/>
      <w:r>
        <w:rPr>
          <w:rFonts w:hint="eastAsia" w:ascii="宋体" w:hAnsi="宋体" w:eastAsia="宋体" w:cs="Times New Roman"/>
          <w:b/>
          <w:sz w:val="44"/>
          <w:szCs w:val="44"/>
        </w:rPr>
        <w:t xml:space="preserve">投标人须知</w:t>
      </w:r>
      <w:bookmarkEnd w:id="71"/>
      <w:r/>
      <w:bookmarkEnd w:id="72"/>
      <w:r/>
      <w:bookmarkEnd w:id="74"/>
      <w:r/>
      <w:bookmarkEnd w:id="75"/>
      <w:r/>
      <w:bookmarkEnd w:id="76"/>
      <w:r/>
      <w:bookmarkEnd w:id="77"/>
      <w:r/>
      <w:bookmarkEnd w:id="73"/>
      <w:r/>
      <w:r/>
    </w:p>
    <w:p>
      <w:pPr>
        <w:spacing w:before="145" w:after="145" w:line="460" w:lineRule="exact"/>
        <w:rPr>
          <w:rFonts w:ascii="Times New Roman" w:hAnsi="Times New Roman" w:eastAsia="宋体" w:cs="Times New Roman"/>
          <w:b/>
          <w:bCs/>
          <w:sz w:val="28"/>
          <w:szCs w:val="28"/>
        </w:rPr>
        <w:outlineLvl w:val="1"/>
      </w:pPr>
      <w:r/>
      <w:bookmarkStart w:id="78" w:name="_Toc163508274"/>
      <w:r/>
      <w:bookmarkStart w:id="79" w:name="_Toc20823275"/>
      <w:r/>
      <w:bookmarkStart w:id="80" w:name="_Toc513029203"/>
      <w:r/>
      <w:bookmarkStart w:id="81" w:name="_Toc163508349"/>
      <w:r/>
      <w:bookmarkStart w:id="82" w:name="_Toc120614214"/>
      <w:r/>
      <w:bookmarkStart w:id="83" w:name="_Toc16938519"/>
      <w:r/>
      <w:bookmarkStart w:id="84" w:name="_Toc231291739"/>
      <w:r>
        <w:rPr>
          <w:rFonts w:hint="eastAsia" w:ascii="Times New Roman" w:hAnsi="Times New Roman" w:eastAsia="宋体" w:cs="Times New Roman"/>
          <w:b/>
          <w:bCs/>
          <w:sz w:val="28"/>
          <w:szCs w:val="28"/>
        </w:rPr>
        <w:t xml:space="preserve">一、总则</w:t>
      </w:r>
      <w:bookmarkEnd w:id="78"/>
      <w:r/>
      <w:bookmarkEnd w:id="79"/>
      <w:r/>
      <w:bookmarkEnd w:id="80"/>
      <w:r/>
      <w:bookmarkEnd w:id="81"/>
      <w:r/>
      <w:bookmarkEnd w:id="82"/>
      <w:r/>
      <w:bookmarkEnd w:id="83"/>
      <w:r/>
      <w:bookmarkEnd w:id="84"/>
      <w:r/>
      <w:r/>
    </w:p>
    <w:p>
      <w:pPr>
        <w:ind w:firstLine="420"/>
        <w:rPr>
          <w:rFonts w:ascii="宋体" w:hAnsi="宋体" w:eastAsia="宋体" w:cs="Arial"/>
          <w:sz w:val="28"/>
          <w:szCs w:val="28"/>
        </w:rPr>
        <w:outlineLvl w:val="2"/>
      </w:pPr>
      <w:r/>
      <w:bookmarkStart w:id="85" w:name="_Hlt16619475"/>
      <w:r/>
      <w:bookmarkStart w:id="86" w:name="_Toc458694821"/>
      <w:r/>
      <w:bookmarkStart w:id="87" w:name="_Toc513029204"/>
      <w:r/>
      <w:bookmarkStart w:id="88" w:name="_Toc16938520"/>
      <w:r/>
      <w:bookmarkStart w:id="89" w:name="_Toc20823276"/>
      <w:r/>
      <w:bookmarkStart w:id="90" w:name="_Toc163508275"/>
      <w:r/>
      <w:bookmarkStart w:id="91" w:name="_Toc163508350"/>
      <w:r/>
      <w:bookmarkStart w:id="92" w:name="_Toc231291740"/>
      <w:r/>
      <w:bookmarkEnd w:id="85"/>
      <w:r>
        <w:rPr>
          <w:rFonts w:hint="eastAsia" w:ascii="宋体" w:hAnsi="宋体" w:eastAsia="宋体" w:cs="Arial"/>
          <w:sz w:val="28"/>
          <w:szCs w:val="28"/>
        </w:rPr>
        <w:t xml:space="preserve">1</w:t>
      </w:r>
      <w:bookmarkEnd w:id="86"/>
      <w:r>
        <w:rPr>
          <w:rFonts w:hint="eastAsia" w:ascii="宋体" w:hAnsi="宋体" w:eastAsia="宋体" w:cs="Arial"/>
          <w:sz w:val="28"/>
          <w:szCs w:val="28"/>
        </w:rPr>
        <w:t xml:space="preserve">、采购方式</w:t>
      </w:r>
      <w:bookmarkEnd w:id="87"/>
      <w:r/>
      <w:bookmarkEnd w:id="88"/>
      <w:r/>
      <w:bookmarkEnd w:id="89"/>
      <w:r>
        <w:rPr>
          <w:rFonts w:hint="eastAsia" w:ascii="宋体" w:hAnsi="宋体" w:eastAsia="宋体" w:cs="Arial"/>
          <w:sz w:val="28"/>
          <w:szCs w:val="28"/>
        </w:rPr>
        <w:t xml:space="preserve">及适用法律</w:t>
      </w:r>
      <w:bookmarkEnd w:id="90"/>
      <w:r/>
      <w:bookmarkEnd w:id="91"/>
      <w:r/>
      <w:bookmarkEnd w:id="92"/>
      <w:r/>
      <w:r/>
    </w:p>
    <w:p>
      <w:pPr>
        <w:ind w:firstLine="480"/>
        <w:spacing w:line="500" w:lineRule="exact"/>
        <w:rPr>
          <w:rFonts w:ascii="宋体" w:hAnsi="宋体" w:eastAsia="宋体" w:cs="Times New Roman"/>
          <w:sz w:val="24"/>
          <w:szCs w:val="21"/>
        </w:rPr>
      </w:pPr>
      <w:r>
        <w:rPr>
          <w:rFonts w:ascii="Times New Roman" w:hAnsi="Times New Roman" w:eastAsia="宋体" w:cs="Times New Roman"/>
          <w:sz w:val="24"/>
          <w:szCs w:val="21"/>
        </w:rPr>
        <w:t xml:space="preserve">1.1</w:t>
      </w:r>
      <w:r>
        <w:rPr>
          <w:rFonts w:hint="eastAsia" w:ascii="宋体" w:hAnsi="宋体" w:eastAsia="宋体" w:cs="Times New Roman"/>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sz w:val="24"/>
          <w:szCs w:val="21"/>
        </w:rPr>
      </w:pPr>
      <w:r>
        <w:rPr>
          <w:rFonts w:hint="eastAsia" w:ascii="Times New Roman" w:hAnsi="Times New Roman" w:eastAsia="宋体" w:cs="Times New Roman"/>
          <w:sz w:val="24"/>
          <w:szCs w:val="21"/>
        </w:rPr>
        <w:t xml:space="preserve">1</w:t>
      </w:r>
      <w:r>
        <w:rPr>
          <w:rFonts w:ascii="Times New Roman" w:hAnsi="Times New Roman" w:eastAsia="宋体" w:cs="Times New Roman"/>
          <w:sz w:val="24"/>
          <w:szCs w:val="21"/>
        </w:rPr>
        <w:t xml:space="preserve">.2</w:t>
      </w:r>
      <w:r>
        <w:rPr>
          <w:rFonts w:ascii="宋体" w:hAnsi="宋体" w:eastAsia="宋体" w:cs="Times New Roman"/>
          <w:sz w:val="24"/>
          <w:szCs w:val="21"/>
        </w:rPr>
        <w:t xml:space="preserve"> </w:t>
      </w:r>
      <w:r>
        <w:rPr>
          <w:rFonts w:hint="eastAsia" w:ascii="宋体" w:hAnsi="宋体" w:eastAsia="宋体" w:cs="Times New Roman"/>
          <w:sz w:val="24"/>
          <w:szCs w:val="21"/>
        </w:rPr>
        <w:t xml:space="preserve">本次招标及由此产生的合同受中华人民共和国有关的法律法规制约和保护</w:t>
      </w:r>
      <w:r>
        <w:rPr>
          <w:rFonts w:ascii="宋体" w:hAnsi="宋体" w:eastAsia="宋体" w:cs="Times New Roman"/>
          <w:sz w:val="24"/>
          <w:szCs w:val="21"/>
        </w:rPr>
        <w:t xml:space="preserve">。</w:t>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1.3 </w:t>
      </w:r>
      <w:r>
        <w:rPr>
          <w:rFonts w:ascii="Times New Roman" w:hAnsi="Times New Roman" w:eastAsia="宋体" w:cs="Times New Roman"/>
          <w:sz w:val="24"/>
          <w:szCs w:val="21"/>
        </w:rPr>
        <w:t xml:space="preserve">在本项目政府采购活动过程中，如果所执行的标准有更新的，按照最新标准执行。</w:t>
      </w:r>
      <w:r/>
    </w:p>
    <w:p>
      <w:pPr>
        <w:ind w:firstLine="420"/>
        <w:rPr>
          <w:rFonts w:ascii="宋体" w:hAnsi="宋体" w:eastAsia="宋体" w:cs="Arial"/>
          <w:sz w:val="28"/>
          <w:szCs w:val="28"/>
        </w:rPr>
        <w:outlineLvl w:val="2"/>
      </w:pPr>
      <w:r/>
      <w:bookmarkStart w:id="93" w:name="_Toc163508351"/>
      <w:r/>
      <w:bookmarkStart w:id="94" w:name="_Toc163508276"/>
      <w:r/>
      <w:bookmarkStart w:id="95" w:name="_Toc231291741"/>
      <w:r>
        <w:rPr>
          <w:rFonts w:ascii="宋体" w:hAnsi="宋体" w:eastAsia="宋体" w:cs="Arial"/>
          <w:sz w:val="28"/>
          <w:szCs w:val="28"/>
        </w:rPr>
        <w:t xml:space="preserve">2、定义</w:t>
      </w:r>
      <w:bookmarkEnd w:id="93"/>
      <w:r/>
      <w:bookmarkEnd w:id="94"/>
      <w:r/>
      <w:bookmarkEnd w:id="95"/>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2.1 </w:t>
      </w:r>
      <w:r>
        <w:rPr>
          <w:rFonts w:hint="eastAsia" w:ascii="Times New Roman" w:hAnsi="Times New Roman" w:eastAsia="宋体" w:cs="Times New Roman"/>
          <w:sz w:val="24"/>
          <w:szCs w:val="21"/>
        </w:rPr>
        <w:t xml:space="preserve">“采购</w:t>
      </w:r>
      <w:r>
        <w:rPr>
          <w:rFonts w:ascii="Times New Roman" w:hAnsi="Times New Roman" w:eastAsia="宋体" w:cs="Times New Roman"/>
          <w:sz w:val="24"/>
          <w:szCs w:val="21"/>
        </w:rPr>
        <w:t xml:space="preserve">人</w:t>
      </w:r>
      <w:r>
        <w:rPr>
          <w:rFonts w:hint="eastAsia" w:ascii="Times New Roman" w:hAnsi="Times New Roman" w:eastAsia="宋体" w:cs="Times New Roman"/>
          <w:sz w:val="24"/>
          <w:szCs w:val="21"/>
        </w:rPr>
        <w:t xml:space="preserve">”</w:t>
      </w:r>
      <w:r>
        <w:rPr>
          <w:rFonts w:ascii="Times New Roman" w:hAnsi="Times New Roman" w:eastAsia="宋体" w:cs="Times New Roman"/>
          <w:sz w:val="24"/>
          <w:szCs w:val="21"/>
        </w:rPr>
        <w:t xml:space="preserve">系指</w:t>
      </w:r>
      <w:r>
        <w:rPr>
          <w:rFonts w:hint="eastAsia" w:ascii="Times New Roman" w:hAnsi="Times New Roman" w:eastAsia="宋体" w:cs="Times New Roman"/>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2.2 </w:t>
      </w:r>
      <w:r>
        <w:rPr>
          <w:rFonts w:hint="eastAsia" w:ascii="Times New Roman" w:hAnsi="Times New Roman" w:eastAsia="宋体" w:cs="Times New Roman"/>
          <w:sz w:val="24"/>
          <w:szCs w:val="21"/>
        </w:rPr>
        <w:t xml:space="preserve">“采购代理机构”</w:t>
      </w:r>
      <w:r>
        <w:rPr>
          <w:rFonts w:ascii="Times New Roman" w:hAnsi="Times New Roman" w:eastAsia="宋体" w:cs="Times New Roman"/>
          <w:sz w:val="24"/>
          <w:szCs w:val="21"/>
        </w:rPr>
        <w:t xml:space="preserve">系指</w:t>
      </w:r>
      <w:r>
        <w:rPr>
          <w:rFonts w:hint="eastAsia" w:ascii="Times New Roman" w:hAnsi="Times New Roman" w:eastAsia="宋体" w:cs="Times New Roman"/>
          <w:sz w:val="24"/>
          <w:szCs w:val="21"/>
        </w:rPr>
        <w:t xml:space="preserve">依法接受采购人委托，从事货物和服务等政府采购业务的采购代理机构</w:t>
      </w:r>
      <w:r>
        <w:rPr>
          <w:rFonts w:ascii="Times New Roman" w:hAnsi="Times New Roman" w:eastAsia="宋体" w:cs="Times New Roman"/>
          <w:sz w:val="24"/>
          <w:szCs w:val="21"/>
        </w:rPr>
        <w:t xml:space="preserve">（以下简称</w:t>
      </w:r>
      <w:r>
        <w:rPr>
          <w:rFonts w:hint="eastAsia" w:ascii="Times New Roman" w:hAnsi="Times New Roman" w:eastAsia="宋体" w:cs="Times New Roman"/>
          <w:sz w:val="24"/>
          <w:szCs w:val="21"/>
        </w:rPr>
        <w:t xml:space="preserve">“代理机构”</w:t>
      </w:r>
      <w:r>
        <w:rPr>
          <w:rFonts w:ascii="Times New Roman" w:hAnsi="Times New Roman" w:eastAsia="宋体" w:cs="Times New Roman"/>
          <w:sz w:val="24"/>
          <w:szCs w:val="21"/>
        </w:rPr>
        <w:t xml:space="preserve">）</w:t>
      </w:r>
      <w:r>
        <w:rPr>
          <w:rFonts w:hint="eastAsia" w:ascii="Times New Roman" w:hAnsi="Times New Roman" w:eastAsia="宋体" w:cs="Times New Roman"/>
          <w:sz w:val="24"/>
          <w:szCs w:val="21"/>
        </w:rPr>
        <w:t xml:space="preserve">。本项目采购代理机构为</w:t>
      </w:r>
      <w:r>
        <w:rPr>
          <w:rFonts w:ascii="Times New Roman" w:hAnsi="Times New Roman" w:eastAsia="宋体" w:cs="Times New Roman"/>
          <w:sz w:val="24"/>
          <w:szCs w:val="21"/>
        </w:rPr>
        <w:t xml:space="preserve">苏州金</w:t>
      </w:r>
      <w:r>
        <w:rPr>
          <w:rFonts w:ascii="Times New Roman" w:hAnsi="Times New Roman" w:eastAsia="宋体" w:cs="Times New Roman"/>
          <w:sz w:val="24"/>
          <w:szCs w:val="21"/>
        </w:rPr>
        <w:t xml:space="preserve">正工程</w:t>
      </w:r>
      <w:r>
        <w:rPr>
          <w:rFonts w:ascii="Times New Roman" w:hAnsi="Times New Roman" w:eastAsia="宋体" w:cs="Times New Roman"/>
          <w:sz w:val="24"/>
          <w:szCs w:val="21"/>
        </w:rPr>
        <w:t xml:space="preserve">技术咨询服务有限公司</w:t>
      </w:r>
      <w:r>
        <w:rPr>
          <w:rFonts w:hint="eastAsia" w:ascii="Times New Roman" w:hAnsi="Times New Roman" w:eastAsia="宋体" w:cs="Times New Roman"/>
          <w:sz w:val="24"/>
          <w:szCs w:val="21"/>
        </w:rPr>
        <w:t xml:space="preserve">。</w:t>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2.</w:t>
      </w:r>
      <w:r>
        <w:rPr>
          <w:rFonts w:hint="eastAsia" w:ascii="Times New Roman" w:hAnsi="Times New Roman" w:eastAsia="宋体" w:cs="Times New Roman"/>
          <w:sz w:val="24"/>
          <w:szCs w:val="21"/>
        </w:rPr>
        <w:t xml:space="preserve">3</w:t>
      </w:r>
      <w:r>
        <w:rPr>
          <w:rFonts w:ascii="Times New Roman" w:hAnsi="Times New Roman" w:eastAsia="宋体" w:cs="Times New Roman"/>
          <w:sz w:val="24"/>
          <w:szCs w:val="21"/>
        </w:rPr>
        <w:t xml:space="preserve"> </w:t>
      </w:r>
      <w:r>
        <w:rPr>
          <w:rFonts w:hint="eastAsia" w:ascii="Times New Roman" w:hAnsi="Times New Roman" w:eastAsia="宋体" w:cs="Times New Roman"/>
          <w:sz w:val="24"/>
          <w:szCs w:val="21"/>
        </w:rPr>
        <w:t xml:space="preserve">“</w:t>
      </w:r>
      <w:r>
        <w:rPr>
          <w:rFonts w:ascii="Times New Roman" w:hAnsi="Times New Roman" w:eastAsia="宋体" w:cs="Times New Roman"/>
          <w:sz w:val="24"/>
          <w:szCs w:val="21"/>
        </w:rPr>
        <w:t xml:space="preserve">投标人</w:t>
      </w:r>
      <w:r>
        <w:rPr>
          <w:rFonts w:hint="eastAsia" w:ascii="Times New Roman" w:hAnsi="Times New Roman" w:eastAsia="宋体" w:cs="Times New Roman"/>
          <w:sz w:val="24"/>
          <w:szCs w:val="21"/>
        </w:rPr>
        <w:t xml:space="preserve">”</w:t>
      </w:r>
      <w:r>
        <w:rPr>
          <w:rFonts w:ascii="Times New Roman" w:hAnsi="Times New Roman" w:eastAsia="宋体" w:cs="Times New Roman"/>
          <w:sz w:val="24"/>
          <w:szCs w:val="21"/>
        </w:rPr>
        <w:t xml:space="preserve">系指</w:t>
      </w:r>
      <w:r>
        <w:rPr>
          <w:rFonts w:hint="eastAsia" w:ascii="Times New Roman" w:hAnsi="Times New Roman" w:eastAsia="宋体" w:cs="Times New Roman"/>
          <w:sz w:val="24"/>
          <w:szCs w:val="21"/>
        </w:rPr>
        <w:t xml:space="preserve">响应招标、参加投标竞争的供应商。</w:t>
      </w:r>
      <w:r/>
    </w:p>
    <w:p>
      <w:pPr>
        <w:ind w:firstLine="420"/>
        <w:rPr>
          <w:rFonts w:ascii="宋体" w:hAnsi="宋体" w:eastAsia="宋体" w:cs="Arial"/>
          <w:sz w:val="28"/>
          <w:szCs w:val="28"/>
        </w:rPr>
        <w:outlineLvl w:val="2"/>
      </w:pPr>
      <w:r/>
      <w:bookmarkStart w:id="96" w:name="_Toc163508277"/>
      <w:r/>
      <w:bookmarkStart w:id="97" w:name="_Toc16938521"/>
      <w:r/>
      <w:bookmarkStart w:id="98" w:name="_Toc513029205"/>
      <w:r/>
      <w:bookmarkStart w:id="99" w:name="_Toc20823277"/>
      <w:r/>
      <w:bookmarkStart w:id="100" w:name="_Toc163508352"/>
      <w:r/>
      <w:bookmarkStart w:id="101" w:name="_Toc231291742"/>
      <w:r>
        <w:rPr>
          <w:rFonts w:ascii="宋体" w:hAnsi="宋体" w:eastAsia="宋体" w:cs="Arial"/>
          <w:sz w:val="28"/>
          <w:szCs w:val="28"/>
        </w:rPr>
        <w:t xml:space="preserve">3</w:t>
      </w:r>
      <w:r>
        <w:rPr>
          <w:rFonts w:hint="eastAsia" w:ascii="宋体" w:hAnsi="宋体" w:eastAsia="宋体" w:cs="Arial"/>
          <w:sz w:val="28"/>
          <w:szCs w:val="28"/>
        </w:rPr>
        <w:t xml:space="preserve">、合格的投标人</w:t>
      </w:r>
      <w:bookmarkEnd w:id="96"/>
      <w:r/>
      <w:bookmarkEnd w:id="97"/>
      <w:r/>
      <w:bookmarkEnd w:id="98"/>
      <w:r/>
      <w:bookmarkEnd w:id="99"/>
      <w:r/>
      <w:bookmarkEnd w:id="100"/>
      <w:r/>
      <w:bookmarkEnd w:id="101"/>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3</w:t>
      </w:r>
      <w:r>
        <w:rPr>
          <w:rFonts w:hint="eastAsia" w:ascii="Times New Roman" w:hAnsi="Times New Roman" w:eastAsia="宋体" w:cs="Times New Roman"/>
          <w:sz w:val="24"/>
          <w:szCs w:val="21"/>
        </w:rPr>
        <w:t xml:space="preserve">.1</w:t>
      </w:r>
      <w:r>
        <w:rPr>
          <w:rFonts w:ascii="Times New Roman" w:hAnsi="Times New Roman" w:eastAsia="宋体" w:cs="Times New Roman"/>
          <w:sz w:val="24"/>
          <w:szCs w:val="21"/>
        </w:rPr>
        <w:t xml:space="preserve"> </w:t>
      </w:r>
      <w:r>
        <w:rPr>
          <w:rFonts w:hint="eastAsia" w:ascii="Times New Roman" w:hAnsi="Times New Roman" w:eastAsia="宋体" w:cs="Times New Roman"/>
          <w:sz w:val="24"/>
          <w:szCs w:val="21"/>
        </w:rPr>
        <w:t xml:space="preserve">满足招标公告中供应商的资格要求的规定，</w:t>
      </w:r>
      <w:r>
        <w:rPr>
          <w:rFonts w:ascii="Times New Roman" w:hAnsi="Times New Roman" w:eastAsia="宋体" w:cs="Times New Roman"/>
          <w:sz w:val="24"/>
          <w:szCs w:val="21"/>
        </w:rPr>
        <w:t xml:space="preserve">详见《</w:t>
      </w:r>
      <w:r>
        <w:rPr>
          <w:rFonts w:hint="eastAsia" w:ascii="Times New Roman" w:hAnsi="Times New Roman" w:eastAsia="宋体" w:cs="Times New Roman"/>
          <w:sz w:val="24"/>
          <w:szCs w:val="21"/>
        </w:rPr>
        <w:t xml:space="preserve">第一章</w:t>
      </w:r>
      <w:r>
        <w:rPr>
          <w:rFonts w:hint="eastAsia" w:ascii="Times New Roman" w:hAnsi="Times New Roman" w:eastAsia="宋体" w:cs="Times New Roman"/>
          <w:sz w:val="24"/>
          <w:szCs w:val="21"/>
        </w:rPr>
        <w:t xml:space="preserve"> </w:t>
      </w:r>
      <w:r>
        <w:rPr>
          <w:rFonts w:hint="eastAsia" w:ascii="Times New Roman" w:hAnsi="Times New Roman" w:eastAsia="宋体" w:cs="Times New Roman"/>
          <w:sz w:val="24"/>
          <w:szCs w:val="21"/>
        </w:rPr>
        <w:t xml:space="preserve">投标邀请</w:t>
      </w:r>
      <w:r>
        <w:rPr>
          <w:rFonts w:ascii="Times New Roman" w:hAnsi="Times New Roman" w:eastAsia="宋体" w:cs="Times New Roman"/>
          <w:sz w:val="24"/>
          <w:szCs w:val="21"/>
        </w:rPr>
        <w:t xml:space="preserve">》</w:t>
      </w:r>
      <w:r>
        <w:rPr>
          <w:rFonts w:hint="eastAsia" w:ascii="Times New Roman" w:hAnsi="Times New Roman" w:eastAsia="宋体" w:cs="Times New Roman"/>
          <w:sz w:val="24"/>
          <w:szCs w:val="21"/>
        </w:rPr>
        <w:t xml:space="preserve">中投标人资格要求。</w:t>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3</w:t>
      </w:r>
      <w:r>
        <w:rPr>
          <w:rFonts w:hint="eastAsia" w:ascii="Times New Roman" w:hAnsi="Times New Roman" w:eastAsia="宋体" w:cs="Times New Roman"/>
          <w:sz w:val="24"/>
          <w:szCs w:val="21"/>
        </w:rPr>
        <w:t xml:space="preserve">.2 </w:t>
      </w:r>
      <w:r>
        <w:rPr>
          <w:rFonts w:hint="eastAsia" w:ascii="Times New Roman" w:hAnsi="Times New Roman" w:eastAsia="宋体" w:cs="Times New Roman"/>
          <w:sz w:val="24"/>
          <w:szCs w:val="21"/>
        </w:rPr>
        <w:t xml:space="preserve">满足本文件实质性要求和条件的规定。</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rPr>
          <w:rFonts w:ascii="宋体" w:hAnsi="宋体" w:eastAsia="宋体" w:cs="Arial"/>
          <w:sz w:val="28"/>
          <w:szCs w:val="28"/>
        </w:rPr>
        <w:outlineLvl w:val="2"/>
      </w:pPr>
      <w:r/>
      <w:bookmarkStart w:id="102" w:name="_Toc16938523"/>
      <w:r/>
      <w:bookmarkStart w:id="103" w:name="_Toc163508278"/>
      <w:r/>
      <w:bookmarkStart w:id="104" w:name="_Toc513029207"/>
      <w:r/>
      <w:bookmarkStart w:id="105" w:name="_Toc163508353"/>
      <w:r/>
      <w:bookmarkStart w:id="106" w:name="_Toc462564067"/>
      <w:r/>
      <w:bookmarkStart w:id="107" w:name="_Toc20823279"/>
      <w:r/>
      <w:bookmarkStart w:id="108" w:name="_Toc231291743"/>
      <w:r>
        <w:rPr>
          <w:rFonts w:hint="eastAsia" w:ascii="宋体" w:hAnsi="宋体" w:eastAsia="宋体" w:cs="Arial"/>
          <w:sz w:val="28"/>
          <w:szCs w:val="28"/>
        </w:rPr>
        <w:t xml:space="preserve">4、投标费用</w:t>
      </w:r>
      <w:bookmarkEnd w:id="102"/>
      <w:r/>
      <w:bookmarkEnd w:id="103"/>
      <w:r/>
      <w:bookmarkEnd w:id="104"/>
      <w:r/>
      <w:bookmarkEnd w:id="105"/>
      <w:r/>
      <w:bookmarkEnd w:id="106"/>
      <w:r/>
      <w:bookmarkEnd w:id="107"/>
      <w:r/>
      <w:bookmarkEnd w:id="108"/>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4.1 </w:t>
      </w:r>
      <w:r>
        <w:rPr>
          <w:rFonts w:hint="eastAsia" w:ascii="Times New Roman" w:hAnsi="Times New Roman" w:eastAsia="宋体" w:cs="Times New Roman"/>
          <w:sz w:val="24"/>
          <w:szCs w:val="21"/>
        </w:rPr>
        <w:t xml:space="preserve">无论投标过程中的做法和结果如何，</w:t>
      </w:r>
      <w:r>
        <w:rPr>
          <w:rFonts w:ascii="Times New Roman" w:hAnsi="Times New Roman" w:eastAsia="宋体" w:cs="Times New Roman"/>
          <w:sz w:val="24"/>
          <w:szCs w:val="21"/>
        </w:rPr>
        <w:t xml:space="preserve">投标人应自行承担所有与准备和参加投标有关的</w:t>
      </w:r>
      <w:r>
        <w:rPr>
          <w:rFonts w:hint="eastAsia" w:ascii="Times New Roman" w:hAnsi="Times New Roman" w:eastAsia="宋体" w:cs="Times New Roman"/>
          <w:sz w:val="24"/>
          <w:szCs w:val="21"/>
        </w:rPr>
        <w:t xml:space="preserve">全部</w:t>
      </w:r>
      <w:r>
        <w:rPr>
          <w:rFonts w:ascii="Times New Roman" w:hAnsi="Times New Roman" w:eastAsia="宋体" w:cs="Times New Roman"/>
          <w:sz w:val="24"/>
          <w:szCs w:val="21"/>
        </w:rPr>
        <w:t xml:space="preserve">费用</w:t>
      </w:r>
      <w:r>
        <w:rPr>
          <w:rFonts w:hint="eastAsia" w:ascii="Times New Roman" w:hAnsi="Times New Roman" w:eastAsia="宋体" w:cs="Times New Roman"/>
          <w:sz w:val="24"/>
          <w:szCs w:val="21"/>
        </w:rPr>
        <w:t xml:space="preserve">。</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4.2</w:t>
      </w:r>
      <w:r>
        <w:rPr>
          <w:rFonts w:ascii="Times New Roman" w:hAnsi="Times New Roman" w:eastAsia="宋体" w:cs="Times New Roman"/>
          <w:sz w:val="24"/>
          <w:szCs w:val="21"/>
        </w:rPr>
        <w:t xml:space="preserve"> </w:t>
      </w:r>
      <w:r>
        <w:rPr>
          <w:rFonts w:ascii="Times New Roman" w:hAnsi="Times New Roman" w:eastAsia="宋体" w:cs="Times New Roman"/>
          <w:sz w:val="24"/>
          <w:szCs w:val="21"/>
        </w:rPr>
        <w:t xml:space="preserve">本次招标</w:t>
      </w:r>
      <w:r>
        <w:rPr>
          <w:rFonts w:hint="eastAsia" w:ascii="Times New Roman" w:hAnsi="Times New Roman" w:eastAsia="宋体" w:cs="Times New Roman"/>
          <w:sz w:val="24"/>
          <w:szCs w:val="21"/>
        </w:rPr>
        <w:t xml:space="preserve">不收取采购</w:t>
      </w:r>
      <w:r>
        <w:rPr>
          <w:rFonts w:ascii="Times New Roman" w:hAnsi="Times New Roman" w:eastAsia="宋体" w:cs="Times New Roman"/>
          <w:sz w:val="24"/>
          <w:szCs w:val="21"/>
        </w:rPr>
        <w:t xml:space="preserve">文件工本费</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4</w:t>
      </w:r>
      <w:r>
        <w:rPr>
          <w:rFonts w:ascii="Times New Roman" w:hAnsi="Times New Roman" w:eastAsia="宋体" w:cs="Times New Roman"/>
          <w:sz w:val="24"/>
          <w:szCs w:val="21"/>
        </w:rPr>
        <w:t xml:space="preserve">.3 </w:t>
      </w:r>
      <w:r>
        <w:rPr>
          <w:rFonts w:hint="eastAsia" w:ascii="Times New Roman" w:hAnsi="Times New Roman" w:eastAsia="宋体" w:cs="Times New Roman"/>
          <w:sz w:val="24"/>
          <w:szCs w:val="21"/>
        </w:rPr>
        <w:t xml:space="preserve">采购代理服务费用：</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w:t>
      </w:r>
      <w:r>
        <w:rPr>
          <w:rFonts w:ascii="Times New Roman" w:hAnsi="Times New Roman" w:eastAsia="宋体" w:cs="Times New Roman"/>
          <w:sz w:val="24"/>
          <w:szCs w:val="21"/>
        </w:rPr>
        <w:t xml:space="preserve">1</w:t>
      </w:r>
      <w:r>
        <w:rPr>
          <w:rFonts w:hint="eastAsia" w:ascii="Times New Roman" w:hAnsi="Times New Roman" w:eastAsia="宋体" w:cs="Times New Roman"/>
          <w:sz w:val="24"/>
          <w:szCs w:val="21"/>
        </w:rPr>
        <w:t xml:space="preserve">）费用标准：根据采购预算并参照中华人民共和国国家计划委员会计价格</w:t>
      </w:r>
      <w:r>
        <w:rPr>
          <w:rFonts w:ascii="Times New Roman" w:hAnsi="Times New Roman" w:eastAsia="宋体" w:cs="Times New Roman"/>
          <w:sz w:val="24"/>
          <w:szCs w:val="21"/>
        </w:rPr>
        <w:t xml:space="preserve">[2002]1980</w:t>
      </w:r>
      <w:r>
        <w:rPr>
          <w:rFonts w:hint="eastAsia" w:ascii="Times New Roman" w:hAnsi="Times New Roman" w:eastAsia="宋体" w:cs="Times New Roman"/>
          <w:sz w:val="24"/>
          <w:szCs w:val="21"/>
        </w:rPr>
        <w:t xml:space="preserve">号文标准的</w:t>
      </w:r>
      <w:r>
        <w:rPr>
          <w:rFonts w:ascii="Times New Roman" w:hAnsi="Times New Roman" w:eastAsia="宋体" w:cs="Times New Roman"/>
          <w:sz w:val="24"/>
          <w:szCs w:val="21"/>
        </w:rPr>
        <w:t xml:space="preserve">65%</w:t>
      </w:r>
      <w:r>
        <w:rPr>
          <w:rFonts w:hint="eastAsia" w:ascii="Times New Roman" w:hAnsi="Times New Roman" w:eastAsia="宋体" w:cs="Times New Roman"/>
          <w:sz w:val="24"/>
          <w:szCs w:val="21"/>
        </w:rPr>
        <w:t xml:space="preserve">计算。</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w:t>
      </w:r>
      <w:r>
        <w:rPr>
          <w:rFonts w:ascii="Times New Roman" w:hAnsi="Times New Roman" w:eastAsia="宋体" w:cs="Times New Roman"/>
          <w:sz w:val="24"/>
          <w:szCs w:val="21"/>
        </w:rPr>
        <w:t xml:space="preserve">2</w:t>
      </w:r>
      <w:r>
        <w:rPr>
          <w:rFonts w:hint="eastAsia" w:ascii="Times New Roman" w:hAnsi="Times New Roman" w:eastAsia="宋体" w:cs="Times New Roman"/>
          <w:sz w:val="24"/>
          <w:szCs w:val="21"/>
        </w:rPr>
        <w:t xml:space="preserve">）费用金额：人民币</w:t>
      </w:r>
      <w:r>
        <w:rPr>
          <w:rFonts w:ascii="Times New Roman" w:hAnsi="Times New Roman" w:eastAsia="宋体" w:cs="Times New Roman"/>
          <w:sz w:val="24"/>
          <w:szCs w:val="21"/>
        </w:rPr>
        <w:t xml:space="preserve">1</w:t>
      </w:r>
      <w:r>
        <w:rPr>
          <w:rFonts w:ascii="Times New Roman" w:hAnsi="Times New Roman" w:eastAsia="宋体" w:cs="Times New Roman"/>
          <w:sz w:val="24"/>
          <w:szCs w:val="21"/>
        </w:rPr>
        <w:t xml:space="preserve">4900</w:t>
      </w:r>
      <w:r>
        <w:rPr>
          <w:rFonts w:ascii="Times New Roman" w:hAnsi="Times New Roman" w:eastAsia="宋体" w:cs="Times New Roman"/>
          <w:sz w:val="24"/>
          <w:szCs w:val="21"/>
        </w:rPr>
        <w:t xml:space="preserve">.00</w:t>
      </w:r>
      <w:r>
        <w:rPr>
          <w:rFonts w:hint="eastAsia" w:ascii="Times New Roman" w:hAnsi="Times New Roman" w:eastAsia="宋体" w:cs="Times New Roman"/>
          <w:sz w:val="24"/>
          <w:szCs w:val="21"/>
        </w:rPr>
        <w:t xml:space="preserve">元整</w:t>
      </w:r>
      <w:r>
        <w:rPr>
          <w:rFonts w:hint="eastAsia" w:ascii="Times New Roman" w:hAnsi="Times New Roman" w:eastAsia="宋体" w:cs="Times New Roman"/>
          <w:sz w:val="24"/>
          <w:szCs w:val="21"/>
        </w:rPr>
        <w:t xml:space="preserve">；如项目出现暂停、终止（未开标）的情况，采购代理服务费不收取；如项目出现</w:t>
      </w:r>
      <w:r>
        <w:rPr>
          <w:rFonts w:hint="eastAsia" w:ascii="Times New Roman" w:hAnsi="Times New Roman" w:eastAsia="宋体" w:cs="Times New Roman"/>
          <w:sz w:val="24"/>
          <w:szCs w:val="21"/>
        </w:rPr>
        <w:t xml:space="preserve">废标以及</w:t>
      </w:r>
      <w:r>
        <w:rPr>
          <w:rFonts w:hint="eastAsia" w:ascii="Times New Roman" w:hAnsi="Times New Roman" w:eastAsia="宋体" w:cs="Times New Roman"/>
          <w:sz w:val="24"/>
          <w:szCs w:val="21"/>
        </w:rPr>
        <w:t xml:space="preserve">其他非代理人原因导致重新组织采购活动，每次增收人民币</w:t>
      </w:r>
      <w:r>
        <w:rPr>
          <w:rFonts w:ascii="Times New Roman" w:hAnsi="Times New Roman" w:eastAsia="宋体" w:cs="Times New Roman"/>
          <w:sz w:val="24"/>
          <w:szCs w:val="21"/>
        </w:rPr>
        <w:t xml:space="preserve">1000.00</w:t>
      </w:r>
      <w:r>
        <w:rPr>
          <w:rFonts w:hint="eastAsia" w:ascii="Times New Roman" w:hAnsi="Times New Roman" w:eastAsia="宋体" w:cs="Times New Roman"/>
          <w:sz w:val="24"/>
          <w:szCs w:val="21"/>
        </w:rPr>
        <w:t xml:space="preserve">元。</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w:t>
      </w:r>
      <w:r>
        <w:rPr>
          <w:rFonts w:ascii="Times New Roman" w:hAnsi="Times New Roman" w:eastAsia="宋体" w:cs="Times New Roman"/>
          <w:sz w:val="24"/>
          <w:szCs w:val="21"/>
        </w:rPr>
        <w:t xml:space="preserve">3</w:t>
      </w:r>
      <w:r>
        <w:rPr>
          <w:rFonts w:hint="eastAsia" w:ascii="Times New Roman" w:hAnsi="Times New Roman" w:eastAsia="宋体" w:cs="Times New Roman"/>
          <w:sz w:val="24"/>
          <w:szCs w:val="21"/>
        </w:rPr>
        <w:t xml:space="preserve">）采购代理服务费的支付：本项目已经在招标中充分考虑代理费成本，遂本次由中标人支付，在代理机构发中标通知书时由中标人向代理机构支付，一次性付清。</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w:t>
      </w:r>
      <w:r>
        <w:rPr>
          <w:rFonts w:ascii="Times New Roman" w:hAnsi="Times New Roman" w:eastAsia="宋体" w:cs="Times New Roman"/>
          <w:sz w:val="24"/>
          <w:szCs w:val="21"/>
        </w:rPr>
        <w:t xml:space="preserve">4</w:t>
      </w:r>
      <w:r>
        <w:rPr>
          <w:rFonts w:hint="eastAsia" w:ascii="Times New Roman" w:hAnsi="Times New Roman" w:eastAsia="宋体" w:cs="Times New Roman"/>
          <w:sz w:val="24"/>
          <w:szCs w:val="21"/>
        </w:rPr>
        <w:t xml:space="preserve">）缴费账号信息：</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公司名称：苏州金</w:t>
      </w:r>
      <w:r>
        <w:rPr>
          <w:rFonts w:hint="eastAsia" w:ascii="Times New Roman" w:hAnsi="Times New Roman" w:eastAsia="宋体" w:cs="Times New Roman"/>
          <w:sz w:val="24"/>
          <w:szCs w:val="21"/>
        </w:rPr>
        <w:t xml:space="preserve">正工程</w:t>
      </w:r>
      <w:r>
        <w:rPr>
          <w:rFonts w:hint="eastAsia" w:ascii="Times New Roman" w:hAnsi="Times New Roman" w:eastAsia="宋体" w:cs="Times New Roman"/>
          <w:sz w:val="24"/>
          <w:szCs w:val="21"/>
        </w:rPr>
        <w:t xml:space="preserve">技术咨询服务有限公司</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账号：</w:t>
      </w:r>
      <w:r>
        <w:rPr>
          <w:rFonts w:hint="eastAsia" w:ascii="Times New Roman" w:hAnsi="Times New Roman" w:eastAsia="宋体" w:cs="Times New Roman"/>
          <w:sz w:val="24"/>
          <w:szCs w:val="21"/>
        </w:rPr>
        <w:t xml:space="preserve">101280001023060471</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注：不接受微信、支付宝支付。</w:t>
      </w:r>
      <w:r/>
    </w:p>
    <w:p>
      <w:pPr>
        <w:ind w:firstLine="420"/>
        <w:rPr>
          <w:rFonts w:ascii="宋体" w:hAnsi="宋体" w:eastAsia="宋体" w:cs="Arial"/>
          <w:sz w:val="28"/>
          <w:szCs w:val="28"/>
        </w:rPr>
        <w:outlineLvl w:val="2"/>
      </w:pPr>
      <w:r/>
      <w:bookmarkStart w:id="109" w:name="_Toc163508279"/>
      <w:r/>
      <w:bookmarkStart w:id="110" w:name="_Toc163508354"/>
      <w:r/>
      <w:bookmarkStart w:id="111" w:name="_Toc231291744"/>
      <w:r>
        <w:rPr>
          <w:rFonts w:hint="eastAsia" w:ascii="宋体" w:hAnsi="宋体" w:eastAsia="宋体" w:cs="Arial"/>
          <w:sz w:val="28"/>
          <w:szCs w:val="28"/>
        </w:rPr>
        <w:t xml:space="preserve">5、招标文件的约束力</w:t>
      </w:r>
      <w:bookmarkEnd w:id="109"/>
      <w:r/>
      <w:bookmarkEnd w:id="110"/>
      <w:r/>
      <w:bookmarkEnd w:id="111"/>
      <w:r/>
      <w:r/>
    </w:p>
    <w:p>
      <w:pPr>
        <w:ind w:firstLine="480"/>
        <w:spacing w:line="480" w:lineRule="exact"/>
        <w:rPr>
          <w:rFonts w:ascii="宋体" w:hAnsi="宋体" w:eastAsia="宋体" w:cs="Times New Roman"/>
          <w:sz w:val="24"/>
          <w:szCs w:val="24"/>
        </w:rPr>
      </w:pPr>
      <w:r>
        <w:rPr>
          <w:rFonts w:hint="eastAsia" w:ascii="Times New Roman" w:hAnsi="Times New Roman" w:eastAsia="宋体" w:cs="Times New Roman"/>
          <w:sz w:val="24"/>
          <w:szCs w:val="21"/>
        </w:rPr>
        <w:t xml:space="preserve">5.1 </w:t>
      </w:r>
      <w:r>
        <w:rPr>
          <w:rFonts w:hint="eastAsia" w:ascii="宋体" w:hAnsi="宋体" w:eastAsia="宋体" w:cs="Times New Roman"/>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sz w:val="28"/>
          <w:szCs w:val="28"/>
        </w:rPr>
        <w:outlineLvl w:val="1"/>
      </w:pPr>
      <w:r/>
      <w:bookmarkStart w:id="112" w:name="_Toc20823281"/>
      <w:r/>
      <w:bookmarkStart w:id="113" w:name="_Toc163508280"/>
      <w:r/>
      <w:bookmarkStart w:id="114" w:name="_Toc16938525"/>
      <w:r/>
      <w:bookmarkStart w:id="115" w:name="_Toc120614215"/>
      <w:r/>
      <w:bookmarkStart w:id="116" w:name="_Toc513029209"/>
      <w:r/>
      <w:bookmarkStart w:id="117" w:name="_Toc163508355"/>
      <w:r/>
      <w:bookmarkStart w:id="118" w:name="_Toc231291745"/>
      <w:r>
        <w:rPr>
          <w:rFonts w:hint="eastAsia" w:ascii="Times New Roman" w:hAnsi="Times New Roman" w:eastAsia="宋体" w:cs="Times New Roman"/>
          <w:b/>
          <w:bCs/>
          <w:sz w:val="28"/>
          <w:szCs w:val="28"/>
        </w:rPr>
        <w:t xml:space="preserve">二、招标文件</w:t>
      </w:r>
      <w:bookmarkEnd w:id="112"/>
      <w:r/>
      <w:bookmarkEnd w:id="113"/>
      <w:r/>
      <w:bookmarkEnd w:id="114"/>
      <w:r/>
      <w:bookmarkEnd w:id="115"/>
      <w:r/>
      <w:bookmarkEnd w:id="116"/>
      <w:r/>
      <w:bookmarkEnd w:id="117"/>
      <w:r/>
      <w:bookmarkEnd w:id="118"/>
      <w:r/>
      <w:r/>
    </w:p>
    <w:p>
      <w:pPr>
        <w:ind w:firstLine="420"/>
        <w:rPr>
          <w:rFonts w:ascii="宋体" w:hAnsi="宋体" w:eastAsia="宋体" w:cs="Arial"/>
          <w:sz w:val="28"/>
          <w:szCs w:val="28"/>
        </w:rPr>
        <w:outlineLvl w:val="2"/>
      </w:pPr>
      <w:r/>
      <w:bookmarkStart w:id="119" w:name="_Toc163508356"/>
      <w:r/>
      <w:bookmarkStart w:id="120" w:name="_Toc20823282"/>
      <w:r/>
      <w:bookmarkStart w:id="121" w:name="_Toc163508281"/>
      <w:r/>
      <w:bookmarkStart w:id="122" w:name="_Toc513029210"/>
      <w:r/>
      <w:bookmarkStart w:id="123" w:name="_Toc16938526"/>
      <w:r/>
      <w:bookmarkStart w:id="124" w:name="_Toc231291746"/>
      <w:r>
        <w:rPr>
          <w:rFonts w:hint="eastAsia" w:ascii="宋体" w:hAnsi="宋体" w:eastAsia="宋体" w:cs="Arial"/>
          <w:sz w:val="28"/>
          <w:szCs w:val="28"/>
        </w:rPr>
        <w:t xml:space="preserve">6、招标文件构成</w:t>
      </w:r>
      <w:bookmarkEnd w:id="119"/>
      <w:r/>
      <w:bookmarkEnd w:id="120"/>
      <w:r/>
      <w:bookmarkEnd w:id="121"/>
      <w:r/>
      <w:bookmarkEnd w:id="122"/>
      <w:r/>
      <w:bookmarkEnd w:id="123"/>
      <w:r/>
      <w:bookmarkEnd w:id="124"/>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bCs/>
          <w:sz w:val="24"/>
          <w:szCs w:val="21"/>
        </w:rPr>
        <w:t xml:space="preserve">6.1</w:t>
      </w:r>
      <w:r>
        <w:rPr>
          <w:rFonts w:ascii="Times New Roman" w:hAnsi="Times New Roman" w:eastAsia="宋体" w:cs="Times New Roman"/>
          <w:sz w:val="24"/>
          <w:szCs w:val="21"/>
        </w:rPr>
        <w:t xml:space="preserve"> </w:t>
      </w:r>
      <w:r>
        <w:rPr>
          <w:rFonts w:ascii="Times New Roman" w:hAnsi="Times New Roman" w:eastAsia="宋体" w:cs="Times New Roman"/>
          <w:sz w:val="24"/>
          <w:szCs w:val="21"/>
        </w:rPr>
        <w:t xml:space="preserve">招标文件由以下部分组成：</w:t>
      </w:r>
      <w:r/>
    </w:p>
    <w:p>
      <w:pPr>
        <w:ind w:firstLine="36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）投标邀请</w:t>
      </w:r>
      <w:r/>
    </w:p>
    <w:p>
      <w:pPr>
        <w:ind w:firstLine="36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）投标人须知</w:t>
      </w:r>
      <w:r/>
    </w:p>
    <w:p>
      <w:pPr>
        <w:ind w:firstLine="36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）合同文本</w:t>
      </w:r>
      <w:r/>
    </w:p>
    <w:p>
      <w:pPr>
        <w:ind w:firstLine="36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）采购需求</w:t>
      </w:r>
      <w:r/>
    </w:p>
    <w:p>
      <w:pPr>
        <w:ind w:firstLine="36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）评标方法与评标标准</w:t>
      </w:r>
      <w:r/>
    </w:p>
    <w:p>
      <w:pPr>
        <w:ind w:firstLine="36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）投标文件格式</w:t>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请仔细检查招标文件是否齐全，如有</w:t>
      </w:r>
      <w:r>
        <w:rPr>
          <w:rFonts w:ascii="Times New Roman" w:hAnsi="Times New Roman" w:eastAsia="宋体" w:cs="Times New Roman"/>
          <w:sz w:val="24"/>
          <w:szCs w:val="21"/>
        </w:rPr>
        <w:t xml:space="preserve">缺漏请</w:t>
      </w:r>
      <w:r>
        <w:rPr>
          <w:rFonts w:ascii="Times New Roman" w:hAnsi="Times New Roman" w:eastAsia="宋体" w:cs="Times New Roman"/>
          <w:sz w:val="24"/>
          <w:szCs w:val="21"/>
        </w:rPr>
        <w:t xml:space="preserve">立即与代理机构联系解决。</w:t>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bCs/>
          <w:sz w:val="24"/>
          <w:szCs w:val="21"/>
        </w:rPr>
        <w:t xml:space="preserve">6.2</w:t>
      </w:r>
      <w:r>
        <w:rPr>
          <w:rFonts w:ascii="Times New Roman" w:hAnsi="Times New Roman" w:eastAsia="宋体" w:cs="Times New Roman"/>
          <w:sz w:val="24"/>
          <w:szCs w:val="21"/>
        </w:rPr>
        <w:t xml:space="preserve"> </w:t>
      </w:r>
      <w:r>
        <w:rPr>
          <w:rFonts w:ascii="Times New Roman" w:hAnsi="Times New Roman" w:eastAsia="宋体" w:cs="Times New Roman"/>
          <w:sz w:val="24"/>
          <w:szCs w:val="21"/>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eastAsia="宋体" w:cs="Times New Roman"/>
          <w:sz w:val="24"/>
          <w:szCs w:val="21"/>
        </w:rPr>
        <w:t xml:space="preserve">作出</w:t>
      </w:r>
      <w:r>
        <w:rPr>
          <w:rFonts w:ascii="Times New Roman" w:hAnsi="Times New Roman" w:eastAsia="宋体" w:cs="Times New Roman"/>
          <w:sz w:val="24"/>
          <w:szCs w:val="21"/>
        </w:rPr>
        <w:t xml:space="preserve">实质性响应，否则其风险由投标人自行承担。</w:t>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eastAsia="宋体" w:cs="Arial"/>
          <w:sz w:val="28"/>
          <w:szCs w:val="28"/>
        </w:rPr>
        <w:outlineLvl w:val="2"/>
      </w:pPr>
      <w:r/>
      <w:bookmarkStart w:id="125" w:name="_Toc163508357"/>
      <w:r/>
      <w:bookmarkStart w:id="126" w:name="_Toc163508282"/>
      <w:r/>
      <w:bookmarkStart w:id="127" w:name="_Toc20823283"/>
      <w:r/>
      <w:bookmarkStart w:id="128" w:name="_Toc16938527"/>
      <w:r/>
      <w:bookmarkStart w:id="129" w:name="_Toc513029211"/>
      <w:r/>
      <w:bookmarkStart w:id="130" w:name="_Toc462564070"/>
      <w:r/>
      <w:bookmarkStart w:id="131" w:name="_Toc231291747"/>
      <w:r>
        <w:rPr>
          <w:rFonts w:ascii="宋体" w:hAnsi="宋体" w:eastAsia="宋体" w:cs="Arial"/>
          <w:sz w:val="28"/>
          <w:szCs w:val="28"/>
        </w:rPr>
        <w:t xml:space="preserve">7、招标文件的澄清</w:t>
      </w:r>
      <w:r>
        <w:rPr>
          <w:rFonts w:hint="eastAsia" w:ascii="宋体" w:hAnsi="宋体" w:eastAsia="宋体" w:cs="Arial"/>
          <w:sz w:val="28"/>
          <w:szCs w:val="28"/>
        </w:rPr>
        <w:t xml:space="preserve">、修改</w:t>
      </w:r>
      <w:bookmarkEnd w:id="125"/>
      <w:r/>
      <w:bookmarkEnd w:id="126"/>
      <w:r/>
      <w:bookmarkEnd w:id="131"/>
      <w:r/>
      <w:r/>
    </w:p>
    <w:p>
      <w:pPr>
        <w:ind w:firstLine="480"/>
        <w:spacing w:line="500" w:lineRule="exact"/>
        <w:rPr>
          <w:rFonts w:ascii="Times New Roman" w:hAnsi="Times New Roman" w:eastAsia="宋体" w:cs="Times New Roman"/>
          <w:b/>
          <w:bCs/>
          <w:sz w:val="24"/>
          <w:szCs w:val="21"/>
        </w:rPr>
      </w:pPr>
      <w:r>
        <w:rPr>
          <w:rFonts w:ascii="Times New Roman" w:hAnsi="Times New Roman" w:eastAsia="宋体" w:cs="Times New Roman"/>
          <w:bCs/>
          <w:sz w:val="24"/>
          <w:szCs w:val="21"/>
        </w:rPr>
        <w:t xml:space="preserve">7</w:t>
      </w:r>
      <w:r>
        <w:rPr>
          <w:rFonts w:hint="eastAsia" w:ascii="Times New Roman" w:hAnsi="Times New Roman" w:eastAsia="宋体" w:cs="Times New Roman"/>
          <w:bCs/>
          <w:sz w:val="24"/>
          <w:szCs w:val="21"/>
        </w:rPr>
        <w:t xml:space="preserve">.1 </w:t>
      </w:r>
      <w:r>
        <w:rPr>
          <w:rFonts w:hint="eastAsia" w:ascii="Times New Roman" w:hAnsi="Times New Roman" w:eastAsia="宋体" w:cs="Times New Roman"/>
          <w:bCs/>
          <w:sz w:val="24"/>
          <w:szCs w:val="21"/>
        </w:rPr>
        <w:t xml:space="preserve">出于实际需要或澄清投标人问题的情况下，代理机构可对已发出的招标文件进行必要的澄清或者修改，并</w:t>
      </w:r>
      <w:r>
        <w:rPr>
          <w:rFonts w:ascii="Times New Roman" w:hAnsi="Times New Roman" w:eastAsia="宋体" w:cs="Times New Roman"/>
          <w:bCs/>
          <w:sz w:val="24"/>
          <w:szCs w:val="21"/>
        </w:rPr>
        <w:t xml:space="preserve">将在指定媒体上发布</w:t>
      </w:r>
      <w:r>
        <w:rPr>
          <w:rFonts w:hint="eastAsia" w:ascii="Times New Roman" w:hAnsi="Times New Roman" w:eastAsia="宋体" w:cs="Times New Roman"/>
          <w:bCs/>
          <w:sz w:val="24"/>
          <w:szCs w:val="21"/>
        </w:rPr>
        <w:t xml:space="preserve">。</w:t>
      </w:r>
      <w:r/>
    </w:p>
    <w:p>
      <w:pPr>
        <w:ind w:firstLine="480"/>
        <w:spacing w:line="500" w:lineRule="exact"/>
        <w:rPr>
          <w:rFonts w:ascii="Times New Roman" w:hAnsi="Times New Roman" w:eastAsia="宋体" w:cs="Times New Roman"/>
          <w:bCs/>
          <w:sz w:val="24"/>
          <w:szCs w:val="21"/>
        </w:rPr>
      </w:pPr>
      <w:r>
        <w:rPr>
          <w:rFonts w:ascii="Times New Roman" w:hAnsi="Times New Roman" w:eastAsia="宋体" w:cs="Times New Roman"/>
          <w:bCs/>
          <w:sz w:val="24"/>
          <w:szCs w:val="21"/>
        </w:rPr>
        <w:t xml:space="preserve">7</w:t>
      </w:r>
      <w:r>
        <w:rPr>
          <w:rFonts w:hint="eastAsia" w:ascii="Times New Roman" w:hAnsi="Times New Roman" w:eastAsia="宋体" w:cs="Times New Roman"/>
          <w:bCs/>
          <w:sz w:val="24"/>
          <w:szCs w:val="21"/>
        </w:rPr>
        <w:t xml:space="preserve">.2 </w:t>
      </w:r>
      <w:r>
        <w:rPr>
          <w:rFonts w:hint="eastAsia" w:ascii="Times New Roman" w:hAnsi="Times New Roman" w:eastAsia="宋体" w:cs="Times New Roman"/>
          <w:bCs/>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sz w:val="24"/>
          <w:szCs w:val="21"/>
        </w:rPr>
      </w:pPr>
      <w:r>
        <w:rPr>
          <w:rFonts w:ascii="Times New Roman" w:hAnsi="Times New Roman" w:eastAsia="宋体" w:cs="Times New Roman"/>
          <w:bCs/>
          <w:sz w:val="24"/>
          <w:szCs w:val="21"/>
        </w:rPr>
        <w:t xml:space="preserve">7.</w:t>
      </w:r>
      <w:r>
        <w:rPr>
          <w:rFonts w:hint="eastAsia" w:ascii="Times New Roman" w:hAnsi="Times New Roman" w:eastAsia="宋体" w:cs="Times New Roman"/>
          <w:bCs/>
          <w:sz w:val="24"/>
          <w:szCs w:val="21"/>
        </w:rPr>
        <w:t xml:space="preserve">3 </w:t>
      </w:r>
      <w:r>
        <w:rPr>
          <w:rFonts w:ascii="Times New Roman" w:hAnsi="Times New Roman" w:eastAsia="宋体" w:cs="Times New Roman"/>
          <w:bCs/>
          <w:sz w:val="24"/>
          <w:szCs w:val="21"/>
        </w:rPr>
        <w:t xml:space="preserve">有关</w:t>
      </w:r>
      <w:r>
        <w:rPr>
          <w:rFonts w:hint="eastAsia" w:ascii="Times New Roman" w:hAnsi="Times New Roman" w:eastAsia="宋体" w:cs="Times New Roman"/>
          <w:bCs/>
          <w:sz w:val="24"/>
          <w:szCs w:val="21"/>
        </w:rPr>
        <w:t xml:space="preserve">澄清或者修改的内容将作为招标文件的组成部分</w:t>
      </w:r>
      <w:r>
        <w:rPr>
          <w:rFonts w:ascii="Times New Roman" w:hAnsi="Times New Roman" w:eastAsia="宋体" w:cs="Times New Roman"/>
          <w:bCs/>
          <w:sz w:val="24"/>
          <w:szCs w:val="21"/>
        </w:rPr>
        <w:t xml:space="preserve">，对所有</w:t>
      </w:r>
      <w:r>
        <w:rPr>
          <w:rFonts w:hint="eastAsia" w:ascii="Times New Roman" w:hAnsi="Times New Roman" w:eastAsia="宋体" w:cs="Times New Roman"/>
          <w:bCs/>
          <w:sz w:val="24"/>
          <w:szCs w:val="21"/>
        </w:rPr>
        <w:t xml:space="preserve">投标人</w:t>
      </w:r>
      <w:r>
        <w:rPr>
          <w:rFonts w:ascii="Times New Roman" w:hAnsi="Times New Roman" w:eastAsia="宋体" w:cs="Times New Roman"/>
          <w:bCs/>
          <w:sz w:val="24"/>
          <w:szCs w:val="21"/>
        </w:rPr>
        <w:t xml:space="preserve">具有约束力。</w:t>
      </w:r>
      <w:r/>
    </w:p>
    <w:p>
      <w:pPr>
        <w:spacing w:before="145" w:after="145" w:line="460" w:lineRule="exact"/>
        <w:rPr>
          <w:rFonts w:ascii="Times New Roman" w:hAnsi="Times New Roman" w:eastAsia="宋体" w:cs="Times New Roman"/>
          <w:b/>
          <w:bCs/>
          <w:sz w:val="28"/>
          <w:szCs w:val="28"/>
        </w:rPr>
        <w:outlineLvl w:val="1"/>
      </w:pPr>
      <w:r/>
      <w:bookmarkStart w:id="132" w:name="_Toc120614216"/>
      <w:r/>
      <w:bookmarkStart w:id="133" w:name="_Toc20823285"/>
      <w:r/>
      <w:bookmarkStart w:id="134" w:name="_Toc163508358"/>
      <w:r/>
      <w:bookmarkStart w:id="135" w:name="_Toc16938529"/>
      <w:r/>
      <w:bookmarkStart w:id="136" w:name="_Toc462564072"/>
      <w:r/>
      <w:bookmarkStart w:id="137" w:name="_Toc163508283"/>
      <w:r/>
      <w:bookmarkStart w:id="138" w:name="_Toc513029213"/>
      <w:r/>
      <w:bookmarkStart w:id="139" w:name="_Toc231291748"/>
      <w:r/>
      <w:bookmarkEnd w:id="127"/>
      <w:r/>
      <w:bookmarkEnd w:id="128"/>
      <w:r/>
      <w:bookmarkEnd w:id="129"/>
      <w:r/>
      <w:bookmarkEnd w:id="130"/>
      <w:r>
        <w:rPr>
          <w:rFonts w:hint="eastAsia" w:ascii="Times New Roman" w:hAnsi="Times New Roman" w:eastAsia="宋体" w:cs="Times New Roman"/>
          <w:b/>
          <w:bCs/>
          <w:sz w:val="28"/>
          <w:szCs w:val="28"/>
        </w:rPr>
        <w:t xml:space="preserve">三、投标文件的编制</w:t>
      </w:r>
      <w:bookmarkEnd w:id="132"/>
      <w:r/>
      <w:bookmarkEnd w:id="133"/>
      <w:r/>
      <w:bookmarkEnd w:id="134"/>
      <w:r/>
      <w:bookmarkEnd w:id="135"/>
      <w:r/>
      <w:bookmarkEnd w:id="136"/>
      <w:r/>
      <w:bookmarkEnd w:id="137"/>
      <w:r/>
      <w:bookmarkEnd w:id="138"/>
      <w:r/>
      <w:bookmarkEnd w:id="139"/>
      <w:r/>
      <w:r/>
    </w:p>
    <w:p>
      <w:pPr>
        <w:ind w:firstLine="420"/>
        <w:rPr>
          <w:rFonts w:ascii="宋体" w:hAnsi="宋体" w:eastAsia="宋体" w:cs="Arial"/>
          <w:sz w:val="28"/>
          <w:szCs w:val="28"/>
        </w:rPr>
        <w:outlineLvl w:val="2"/>
      </w:pPr>
      <w:r/>
      <w:bookmarkStart w:id="140" w:name="_Toc163508359"/>
      <w:r/>
      <w:bookmarkStart w:id="141" w:name="_Toc163508284"/>
      <w:r/>
      <w:bookmarkStart w:id="142" w:name="_Toc513029214"/>
      <w:r/>
      <w:bookmarkStart w:id="143" w:name="_Toc16938530"/>
      <w:r/>
      <w:bookmarkStart w:id="144" w:name="_Toc462564073"/>
      <w:r/>
      <w:bookmarkStart w:id="145" w:name="_Toc20823286"/>
      <w:r/>
      <w:bookmarkStart w:id="146" w:name="_Toc231291749"/>
      <w:r>
        <w:rPr>
          <w:rFonts w:ascii="宋体" w:hAnsi="宋体" w:eastAsia="宋体" w:cs="Arial"/>
          <w:sz w:val="28"/>
          <w:szCs w:val="28"/>
        </w:rPr>
        <w:t xml:space="preserve">8</w:t>
      </w:r>
      <w:r>
        <w:rPr>
          <w:rFonts w:hint="eastAsia" w:ascii="宋体" w:hAnsi="宋体" w:eastAsia="宋体" w:cs="Arial"/>
          <w:sz w:val="28"/>
          <w:szCs w:val="28"/>
        </w:rPr>
        <w:t xml:space="preserve">、投标文件的语言及度量衡单位</w:t>
      </w:r>
      <w:bookmarkEnd w:id="140"/>
      <w:r/>
      <w:bookmarkEnd w:id="141"/>
      <w:r/>
      <w:bookmarkEnd w:id="142"/>
      <w:r/>
      <w:bookmarkEnd w:id="143"/>
      <w:r/>
      <w:bookmarkEnd w:id="144"/>
      <w:r/>
      <w:bookmarkEnd w:id="145"/>
      <w:r/>
      <w:bookmarkEnd w:id="146"/>
      <w:r/>
      <w:r/>
    </w:p>
    <w:p>
      <w:pPr>
        <w:ind w:firstLine="480"/>
        <w:spacing w:line="500" w:lineRule="exact"/>
        <w:rPr>
          <w:rFonts w:ascii="宋体" w:hAnsi="宋体" w:eastAsia="宋体" w:cs="Times New Roman"/>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sz w:val="24"/>
          <w:szCs w:val="21"/>
        </w:rPr>
        <w:t xml:space="preserve">投标人提交的投标文件以及投标人与代理机构就有关投标的所有来往通知、函件和文件均应使用</w:t>
      </w:r>
      <w:r>
        <w:rPr>
          <w:rFonts w:hint="eastAsia" w:ascii="宋体" w:hAnsi="宋体" w:eastAsia="宋体" w:cs="Times New Roman"/>
          <w:b/>
          <w:bCs/>
          <w:sz w:val="24"/>
          <w:szCs w:val="21"/>
        </w:rPr>
        <w:t xml:space="preserve">简体中文</w:t>
      </w: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sz w:val="24"/>
          <w:szCs w:val="21"/>
        </w:rPr>
        <w:t xml:space="preserve"> 除技术性能另有规定外，投标文件所使用的度量衡单位，均须采用国家法定计量单位。</w:t>
      </w:r>
      <w:r/>
    </w:p>
    <w:p>
      <w:pPr>
        <w:ind w:firstLine="420"/>
        <w:rPr>
          <w:rFonts w:ascii="宋体" w:hAnsi="宋体" w:eastAsia="宋体" w:cs="Arial"/>
          <w:sz w:val="28"/>
          <w:szCs w:val="28"/>
        </w:rPr>
        <w:outlineLvl w:val="2"/>
      </w:pPr>
      <w:r/>
      <w:bookmarkStart w:id="147" w:name="_Toc513029215"/>
      <w:r/>
      <w:bookmarkStart w:id="148" w:name="_Toc163508285"/>
      <w:r/>
      <w:bookmarkStart w:id="149" w:name="_Toc163508360"/>
      <w:r/>
      <w:bookmarkStart w:id="150" w:name="_Toc20823287"/>
      <w:r/>
      <w:bookmarkStart w:id="151" w:name="_Toc462564074"/>
      <w:r/>
      <w:bookmarkStart w:id="152" w:name="_Toc16938531"/>
      <w:r/>
      <w:bookmarkStart w:id="153" w:name="_Toc231291750"/>
      <w:r>
        <w:rPr>
          <w:rFonts w:ascii="宋体" w:hAnsi="宋体" w:eastAsia="宋体" w:cs="Arial"/>
          <w:sz w:val="28"/>
          <w:szCs w:val="28"/>
        </w:rPr>
        <w:t xml:space="preserve">9</w:t>
      </w:r>
      <w:r>
        <w:rPr>
          <w:rFonts w:hint="eastAsia" w:ascii="宋体" w:hAnsi="宋体" w:eastAsia="宋体" w:cs="Arial"/>
          <w:sz w:val="28"/>
          <w:szCs w:val="28"/>
        </w:rPr>
        <w:t xml:space="preserve">、投标文件构成</w:t>
      </w:r>
      <w:bookmarkEnd w:id="147"/>
      <w:r/>
      <w:bookmarkEnd w:id="148"/>
      <w:r/>
      <w:bookmarkEnd w:id="149"/>
      <w:r/>
      <w:bookmarkEnd w:id="150"/>
      <w:r/>
      <w:bookmarkEnd w:id="151"/>
      <w:r/>
      <w:bookmarkEnd w:id="152"/>
      <w:r/>
      <w:bookmarkEnd w:id="153"/>
      <w:r/>
      <w:r/>
    </w:p>
    <w:p>
      <w:pPr>
        <w:ind w:firstLine="480"/>
        <w:spacing w:line="440" w:lineRule="exact"/>
        <w:rPr>
          <w:rFonts w:ascii="宋体" w:hAnsi="宋体" w:eastAsia="宋体" w:cs="Times New Roman"/>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sz w:val="24"/>
          <w:szCs w:val="21"/>
        </w:rPr>
        <w:t xml:space="preserve"> 投标人编写的投标文件应包括内容详见</w:t>
      </w:r>
      <w:r>
        <w:rPr>
          <w:rFonts w:ascii="宋体" w:hAnsi="宋体" w:eastAsia="宋体" w:cs="Times New Roman"/>
          <w:sz w:val="24"/>
          <w:szCs w:val="21"/>
        </w:rPr>
        <w:t xml:space="preserve">“</w:t>
      </w:r>
      <w:r>
        <w:rPr>
          <w:rFonts w:hint="eastAsia" w:ascii="宋体" w:hAnsi="宋体" w:eastAsia="宋体" w:cs="Times New Roman"/>
          <w:sz w:val="24"/>
          <w:szCs w:val="21"/>
        </w:rPr>
        <w:t xml:space="preserve">第六章 投标</w:t>
      </w:r>
      <w:r>
        <w:rPr>
          <w:rFonts w:ascii="宋体" w:hAnsi="宋体" w:eastAsia="宋体" w:cs="Times New Roman"/>
          <w:sz w:val="24"/>
          <w:szCs w:val="21"/>
        </w:rPr>
        <w:t xml:space="preserve">文件格式”</w:t>
      </w:r>
      <w:r/>
    </w:p>
    <w:p>
      <w:pPr>
        <w:ind w:firstLine="480"/>
        <w:spacing w:line="440" w:lineRule="exact"/>
        <w:rPr>
          <w:rFonts w:ascii="宋体" w:hAnsi="宋体" w:eastAsia="宋体" w:cs="Times New Roman"/>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sz w:val="24"/>
          <w:szCs w:val="21"/>
        </w:rPr>
        <w:t xml:space="preserve">发布的招标文件为准。</w:t>
      </w:r>
      <w:r/>
    </w:p>
    <w:p>
      <w:pPr>
        <w:ind w:firstLine="420"/>
        <w:rPr>
          <w:rFonts w:ascii="宋体" w:hAnsi="宋体" w:eastAsia="宋体" w:cs="Arial"/>
          <w:sz w:val="28"/>
          <w:szCs w:val="28"/>
        </w:rPr>
        <w:outlineLvl w:val="2"/>
      </w:pPr>
      <w:r/>
      <w:bookmarkStart w:id="154" w:name="_Hlt26670360"/>
      <w:r/>
      <w:bookmarkStart w:id="155" w:name="_Hlt26668975"/>
      <w:r/>
      <w:bookmarkStart w:id="156" w:name="_Hlt26954838"/>
      <w:r/>
      <w:bookmarkStart w:id="157" w:name="_Toc49090509"/>
      <w:r/>
      <w:bookmarkStart w:id="158" w:name="_Toc14577357"/>
      <w:r/>
      <w:bookmarkStart w:id="159" w:name="_Toc163508286"/>
      <w:r/>
      <w:bookmarkStart w:id="160" w:name="_Toc513029219"/>
      <w:r/>
      <w:bookmarkStart w:id="161" w:name="_Toc163508361"/>
      <w:r/>
      <w:bookmarkStart w:id="162" w:name="_Toc49090507"/>
      <w:r/>
      <w:bookmarkStart w:id="163" w:name="_Toc513029216"/>
      <w:r/>
      <w:bookmarkStart w:id="164" w:name="_Toc14577354"/>
      <w:r/>
      <w:bookmarkStart w:id="165" w:name="_Toc14577355"/>
      <w:r/>
      <w:bookmarkStart w:id="166" w:name="_Toc49090508"/>
      <w:r/>
      <w:bookmarkStart w:id="167" w:name="_Toc231291751"/>
      <w:r/>
      <w:bookmarkEnd w:id="154"/>
      <w:r/>
      <w:bookmarkEnd w:id="155"/>
      <w:r/>
      <w:bookmarkEnd w:id="156"/>
      <w:r>
        <w:rPr>
          <w:rFonts w:ascii="宋体" w:hAnsi="宋体" w:eastAsia="宋体" w:cs="Arial"/>
          <w:sz w:val="28"/>
          <w:szCs w:val="28"/>
        </w:rPr>
        <w:t xml:space="preserve">10</w:t>
      </w:r>
      <w:r>
        <w:rPr>
          <w:rFonts w:hint="eastAsia" w:ascii="宋体" w:hAnsi="宋体" w:eastAsia="宋体" w:cs="Arial"/>
          <w:sz w:val="28"/>
          <w:szCs w:val="28"/>
        </w:rPr>
        <w:t xml:space="preserve">、证明投标人及投标标的符合招标文件规定的文件</w:t>
      </w:r>
      <w:bookmarkEnd w:id="157"/>
      <w:r/>
      <w:bookmarkEnd w:id="158"/>
      <w:r/>
      <w:bookmarkEnd w:id="159"/>
      <w:r/>
      <w:bookmarkEnd w:id="160"/>
      <w:r/>
      <w:bookmarkEnd w:id="161"/>
      <w:r/>
      <w:bookmarkEnd w:id="167"/>
      <w:r/>
      <w:bookmarkEnd w:id="162"/>
      <w:r/>
      <w:bookmarkEnd w:id="163"/>
      <w:r/>
      <w:bookmarkEnd w:id="164"/>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ascii="宋体" w:hAnsi="宋体"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sz w:val="24"/>
          <w:szCs w:val="24"/>
        </w:rPr>
        <w:t xml:space="preserve">招标文件对证明文件无明确形式要求的，证明文件可以以文字资料、图纸和数据等形式提交。</w:t>
      </w:r>
      <w:r/>
    </w:p>
    <w:p>
      <w:pPr>
        <w:ind w:firstLine="420"/>
        <w:rPr>
          <w:rFonts w:ascii="宋体" w:hAnsi="宋体" w:eastAsia="宋体" w:cs="Arial"/>
          <w:sz w:val="28"/>
          <w:szCs w:val="28"/>
        </w:rPr>
        <w:outlineLvl w:val="2"/>
      </w:pPr>
      <w:r/>
      <w:bookmarkStart w:id="168" w:name="_Toc163508362"/>
      <w:r/>
      <w:bookmarkStart w:id="169" w:name="_Toc163508287"/>
      <w:r/>
      <w:bookmarkStart w:id="170" w:name="_Toc231291752"/>
      <w:r/>
      <w:bookmarkEnd w:id="165"/>
      <w:r/>
      <w:bookmarkEnd w:id="166"/>
      <w:r>
        <w:rPr>
          <w:rFonts w:ascii="宋体" w:hAnsi="宋体" w:eastAsia="宋体" w:cs="Arial"/>
          <w:sz w:val="28"/>
          <w:szCs w:val="28"/>
        </w:rPr>
        <w:t xml:space="preserve">11</w:t>
      </w:r>
      <w:r>
        <w:rPr>
          <w:rFonts w:hint="eastAsia" w:ascii="宋体" w:hAnsi="宋体" w:eastAsia="宋体" w:cs="Arial"/>
          <w:sz w:val="28"/>
          <w:szCs w:val="28"/>
        </w:rPr>
        <w:t xml:space="preserve">、投标函和开标一览表</w:t>
      </w:r>
      <w:bookmarkEnd w:id="168"/>
      <w:r/>
      <w:bookmarkEnd w:id="169"/>
      <w:r/>
      <w:bookmarkEnd w:id="170"/>
      <w:r/>
      <w:r/>
    </w:p>
    <w:p>
      <w:pPr>
        <w:ind w:firstLine="480"/>
        <w:spacing w:line="500" w:lineRule="exact"/>
        <w:rPr>
          <w:rFonts w:ascii="宋体" w:hAnsi="宋体" w:eastAsia="宋体" w:cs="Times New Roman"/>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sz w:val="28"/>
          <w:szCs w:val="28"/>
        </w:rPr>
        <w:outlineLvl w:val="2"/>
      </w:pPr>
      <w:r/>
      <w:bookmarkStart w:id="171" w:name="_Toc163508363"/>
      <w:r/>
      <w:bookmarkStart w:id="172" w:name="_Toc163508288"/>
      <w:r/>
      <w:bookmarkStart w:id="173" w:name="_Toc231291753"/>
      <w:r>
        <w:rPr>
          <w:rFonts w:ascii="宋体" w:hAnsi="宋体" w:eastAsia="宋体" w:cs="Arial"/>
          <w:sz w:val="28"/>
          <w:szCs w:val="28"/>
        </w:rPr>
        <w:t xml:space="preserve">12</w:t>
      </w:r>
      <w:r>
        <w:rPr>
          <w:rFonts w:hint="eastAsia" w:ascii="宋体" w:hAnsi="宋体" w:eastAsia="宋体" w:cs="Arial"/>
          <w:sz w:val="28"/>
          <w:szCs w:val="28"/>
        </w:rPr>
        <w:t xml:space="preserve">、</w:t>
      </w:r>
      <w:bookmarkStart w:id="174" w:name="_Toc163508366"/>
      <w:r/>
      <w:bookmarkStart w:id="175" w:name="_Toc163508291"/>
      <w:r/>
      <w:bookmarkStart w:id="176" w:name="_Toc49090510"/>
      <w:r/>
      <w:bookmarkStart w:id="177" w:name="_Toc14577359"/>
      <w:r/>
      <w:bookmarkEnd w:id="171"/>
      <w:r/>
      <w:bookmarkEnd w:id="172"/>
      <w:r>
        <w:rPr>
          <w:rFonts w:hint="eastAsia" w:ascii="宋体" w:hAnsi="宋体" w:eastAsia="宋体" w:cs="Arial"/>
          <w:sz w:val="28"/>
          <w:szCs w:val="28"/>
        </w:rPr>
        <w:t xml:space="preserve">其他</w:t>
      </w:r>
      <w:bookmarkEnd w:id="174"/>
      <w:r/>
      <w:bookmarkEnd w:id="175"/>
      <w:r/>
      <w:bookmarkEnd w:id="173"/>
      <w:r/>
      <w:r/>
    </w:p>
    <w:p>
      <w:pPr>
        <w:ind w:firstLine="480"/>
        <w:spacing w:line="480" w:lineRule="exact"/>
        <w:rPr>
          <w:rFonts w:ascii="宋体" w:hAnsi="宋体" w:eastAsia="宋体" w:cs="Times New Roman"/>
          <w:sz w:val="24"/>
          <w:szCs w:val="24"/>
        </w:rPr>
      </w:pPr>
      <w:r>
        <w:rPr>
          <w:rFonts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sz w:val="24"/>
          <w:szCs w:val="24"/>
        </w:rPr>
        <w:t xml:space="preserve"> 投标人需根据招标文件要求提供</w:t>
      </w:r>
      <w:r>
        <w:rPr>
          <w:rFonts w:hint="eastAsia" w:ascii="Calibri" w:hAnsi="Calibri" w:eastAsia="宋体" w:cs="Times New Roman"/>
          <w:sz w:val="24"/>
        </w:rPr>
        <w:t xml:space="preserve">的其他证明材料</w:t>
      </w:r>
      <w:r>
        <w:rPr>
          <w:rFonts w:hint="eastAsia" w:ascii="宋体" w:hAnsi="宋体" w:eastAsia="宋体" w:cs="Times New Roman"/>
          <w:sz w:val="24"/>
          <w:szCs w:val="24"/>
        </w:rPr>
        <w:t xml:space="preserve">。</w:t>
      </w:r>
      <w:r/>
    </w:p>
    <w:p>
      <w:pPr>
        <w:ind w:firstLine="420"/>
        <w:rPr>
          <w:rFonts w:ascii="宋体" w:hAnsi="宋体" w:eastAsia="宋体" w:cs="Arial"/>
          <w:sz w:val="28"/>
          <w:szCs w:val="28"/>
        </w:rPr>
        <w:outlineLvl w:val="2"/>
      </w:pPr>
      <w:r/>
      <w:bookmarkStart w:id="178" w:name="_Toc14577360"/>
      <w:r/>
      <w:bookmarkStart w:id="179" w:name="_Toc163508292"/>
      <w:r/>
      <w:bookmarkStart w:id="180" w:name="_Toc49090511"/>
      <w:r/>
      <w:bookmarkStart w:id="181" w:name="_Toc163508367"/>
      <w:r/>
      <w:bookmarkStart w:id="182" w:name="_Toc231291754"/>
      <w:r/>
      <w:bookmarkEnd w:id="176"/>
      <w:r/>
      <w:bookmarkEnd w:id="177"/>
      <w:r>
        <w:rPr>
          <w:rFonts w:ascii="宋体" w:hAnsi="宋体" w:eastAsia="宋体" w:cs="Arial"/>
          <w:sz w:val="28"/>
          <w:szCs w:val="28"/>
        </w:rPr>
        <w:t xml:space="preserve">13</w:t>
      </w:r>
      <w:r>
        <w:rPr>
          <w:rFonts w:hint="eastAsia" w:ascii="宋体" w:hAnsi="宋体" w:eastAsia="宋体" w:cs="Arial"/>
          <w:sz w:val="28"/>
          <w:szCs w:val="28"/>
        </w:rPr>
        <w:t xml:space="preserve">、投标有效期</w:t>
      </w:r>
      <w:bookmarkEnd w:id="178"/>
      <w:r/>
      <w:bookmarkEnd w:id="179"/>
      <w:r/>
      <w:bookmarkEnd w:id="180"/>
      <w:r/>
      <w:bookmarkEnd w:id="181"/>
      <w:r/>
      <w:bookmarkEnd w:id="182"/>
      <w:r/>
      <w:r/>
    </w:p>
    <w:p>
      <w:pPr>
        <w:ind w:firstLine="480"/>
        <w:spacing w:line="500" w:lineRule="exact"/>
        <w:rPr>
          <w:rFonts w:ascii="宋体" w:hAnsi="宋体" w:eastAsia="宋体" w:cs="Times New Roman"/>
          <w:bCs/>
          <w:sz w:val="24"/>
          <w:szCs w:val="21"/>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w:t>
      </w:r>
      <w:r>
        <w:rPr>
          <w:rFonts w:hint="eastAsia" w:ascii="宋体" w:hAnsi="宋体" w:eastAsia="宋体" w:cs="Times New Roman"/>
          <w:bCs/>
          <w:sz w:val="24"/>
          <w:szCs w:val="21"/>
        </w:rPr>
        <w:t xml:space="preserve">投标有效期为代理机构规定的开标之日后</w:t>
      </w:r>
      <w:r>
        <w:rPr>
          <w:rFonts w:hint="eastAsia" w:ascii="仿宋_GB2312" w:hAnsi="仿宋_GB2312" w:eastAsia="宋体" w:cs="Times New Roman"/>
          <w:b/>
          <w:sz w:val="24"/>
          <w:szCs w:val="21"/>
          <w:u w:val="single"/>
        </w:rPr>
        <w:t xml:space="preserve">六十（</w:t>
      </w:r>
      <w:r>
        <w:rPr>
          <w:rFonts w:hint="eastAsia" w:ascii="仿宋_GB2312" w:hAnsi="仿宋_GB2312" w:eastAsia="宋体" w:cs="Times New Roman"/>
          <w:b/>
          <w:sz w:val="24"/>
          <w:szCs w:val="21"/>
          <w:u w:val="single"/>
        </w:rPr>
        <w:t xml:space="preserve">60</w:t>
      </w:r>
      <w:r>
        <w:rPr>
          <w:rFonts w:hint="eastAsia" w:ascii="仿宋_GB2312" w:hAnsi="仿宋_GB2312" w:eastAsia="宋体" w:cs="Times New Roman"/>
          <w:b/>
          <w:sz w:val="24"/>
          <w:szCs w:val="21"/>
          <w:u w:val="single"/>
        </w:rPr>
        <w:t xml:space="preserve">）天</w:t>
      </w:r>
      <w:r>
        <w:rPr>
          <w:rFonts w:hint="eastAsia" w:ascii="宋体" w:hAnsi="宋体" w:eastAsia="宋体" w:cs="Times New Roman"/>
          <w:bCs/>
          <w:sz w:val="24"/>
          <w:szCs w:val="21"/>
        </w:rPr>
        <w:t xml:space="preserve">。投标有效期比规定短的将被视为未实质性响应招标文件而予以拒绝。</w:t>
      </w:r>
      <w:r/>
    </w:p>
    <w:p>
      <w:pPr>
        <w:ind w:firstLine="420"/>
        <w:rPr>
          <w:rFonts w:ascii="宋体" w:hAnsi="宋体" w:eastAsia="宋体" w:cs="Arial"/>
          <w:sz w:val="28"/>
          <w:szCs w:val="28"/>
        </w:rPr>
        <w:outlineLvl w:val="2"/>
      </w:pPr>
      <w:r/>
      <w:bookmarkStart w:id="183" w:name="_Toc163508293"/>
      <w:r/>
      <w:bookmarkStart w:id="184" w:name="_Toc163508368"/>
      <w:r/>
      <w:bookmarkStart w:id="185" w:name="_Toc231291755"/>
      <w:r>
        <w:rPr>
          <w:rFonts w:ascii="宋体" w:hAnsi="宋体" w:eastAsia="宋体" w:cs="Arial"/>
          <w:sz w:val="28"/>
          <w:szCs w:val="28"/>
        </w:rPr>
        <w:t xml:space="preserve">1</w:t>
      </w:r>
      <w:r>
        <w:rPr>
          <w:rFonts w:ascii="宋体" w:hAnsi="宋体" w:eastAsia="宋体" w:cs="Arial"/>
          <w:sz w:val="28"/>
          <w:szCs w:val="28"/>
        </w:rPr>
        <w:t xml:space="preserve">4</w:t>
      </w:r>
      <w:r>
        <w:rPr>
          <w:rFonts w:hint="eastAsia" w:ascii="宋体" w:hAnsi="宋体" w:eastAsia="宋体" w:cs="Arial"/>
          <w:sz w:val="28"/>
          <w:szCs w:val="28"/>
        </w:rPr>
        <w:t xml:space="preserve">、投标有效期的延长</w:t>
      </w:r>
      <w:bookmarkEnd w:id="183"/>
      <w:r/>
      <w:bookmarkEnd w:id="184"/>
      <w:r/>
      <w:bookmarkEnd w:id="185"/>
      <w:r/>
      <w:r/>
    </w:p>
    <w:p>
      <w:pPr>
        <w:ind w:firstLine="480"/>
        <w:spacing w:line="500" w:lineRule="exact"/>
        <w:rPr>
          <w:rFonts w:ascii="宋体" w:hAnsi="宋体" w:eastAsia="宋体" w:cs="Times New Roman"/>
          <w:bCs/>
          <w:sz w:val="24"/>
          <w:szCs w:val="21"/>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hint="eastAsia" w:ascii="宋体" w:hAnsi="宋体" w:eastAsia="宋体" w:cs="Times New Roman"/>
          <w:bCs/>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sz w:val="24"/>
          <w:szCs w:val="24"/>
        </w:rPr>
        <w:t xml:space="preserve">受投标有效期约束的所有权利与义务均延长至新的有效期</w:t>
      </w:r>
      <w:r>
        <w:rPr>
          <w:rFonts w:hint="eastAsia" w:ascii="宋体" w:hAnsi="宋体" w:eastAsia="宋体" w:cs="Times New Roman"/>
          <w:bCs/>
          <w:sz w:val="24"/>
          <w:szCs w:val="21"/>
        </w:rPr>
        <w:t xml:space="preserve">。</w:t>
      </w:r>
      <w:r/>
    </w:p>
    <w:p>
      <w:pPr>
        <w:spacing w:before="145" w:after="145" w:line="460" w:lineRule="exact"/>
        <w:rPr>
          <w:rFonts w:ascii="Times New Roman" w:hAnsi="Times New Roman" w:eastAsia="宋体" w:cs="Times New Roman"/>
          <w:b/>
          <w:bCs/>
          <w:sz w:val="28"/>
          <w:szCs w:val="28"/>
        </w:rPr>
        <w:outlineLvl w:val="1"/>
      </w:pPr>
      <w:r/>
      <w:bookmarkStart w:id="186" w:name="_Hlt26954739"/>
      <w:r/>
      <w:bookmarkStart w:id="187" w:name="_Hlt26954852"/>
      <w:r/>
      <w:bookmarkStart w:id="188" w:name="_Toc513029224"/>
      <w:r/>
      <w:bookmarkStart w:id="189" w:name="_Toc16938540"/>
      <w:r/>
      <w:bookmarkStart w:id="190" w:name="_Toc20823296"/>
      <w:r/>
      <w:bookmarkStart w:id="191" w:name="_Toc120614217"/>
      <w:r/>
      <w:bookmarkStart w:id="192" w:name="_Toc163508369"/>
      <w:r/>
      <w:bookmarkStart w:id="193" w:name="_Toc163508294"/>
      <w:r/>
      <w:bookmarkStart w:id="194" w:name="_Toc231291756"/>
      <w:r/>
      <w:bookmarkEnd w:id="186"/>
      <w:r/>
      <w:bookmarkEnd w:id="187"/>
      <w:r>
        <w:rPr>
          <w:rFonts w:hint="eastAsia" w:ascii="Times New Roman" w:hAnsi="Times New Roman" w:eastAsia="宋体" w:cs="Times New Roman"/>
          <w:b/>
          <w:bCs/>
          <w:sz w:val="28"/>
          <w:szCs w:val="28"/>
        </w:rPr>
        <w:t xml:space="preserve">四、投标文件的递交</w:t>
      </w:r>
      <w:bookmarkEnd w:id="188"/>
      <w:r/>
      <w:bookmarkEnd w:id="189"/>
      <w:r/>
      <w:bookmarkEnd w:id="190"/>
      <w:r/>
      <w:bookmarkEnd w:id="191"/>
      <w:r/>
      <w:bookmarkEnd w:id="192"/>
      <w:r/>
      <w:bookmarkEnd w:id="193"/>
      <w:r/>
      <w:bookmarkEnd w:id="194"/>
      <w:r/>
      <w:r/>
    </w:p>
    <w:p>
      <w:pPr>
        <w:ind w:firstLine="420"/>
        <w:rPr>
          <w:rFonts w:ascii="宋体" w:hAnsi="宋体" w:eastAsia="宋体" w:cs="Arial"/>
          <w:sz w:val="28"/>
          <w:szCs w:val="28"/>
        </w:rPr>
        <w:outlineLvl w:val="2"/>
      </w:pPr>
      <w:r/>
      <w:bookmarkStart w:id="195" w:name="_Toc20823297"/>
      <w:r/>
      <w:bookmarkStart w:id="196" w:name="_Toc16938541"/>
      <w:r/>
      <w:bookmarkStart w:id="197" w:name="_Toc462564084"/>
      <w:r/>
      <w:bookmarkStart w:id="198" w:name="_Toc513029225"/>
      <w:r/>
      <w:bookmarkStart w:id="199" w:name="_Toc163508295"/>
      <w:r/>
      <w:bookmarkStart w:id="200" w:name="_Toc163508370"/>
      <w:r/>
      <w:bookmarkStart w:id="201" w:name="_Toc231291757"/>
      <w:r>
        <w:rPr>
          <w:rFonts w:ascii="宋体" w:hAnsi="宋体" w:eastAsia="宋体" w:cs="Arial"/>
          <w:sz w:val="28"/>
          <w:szCs w:val="28"/>
        </w:rPr>
        <w:t xml:space="preserve">1</w:t>
      </w:r>
      <w:r>
        <w:rPr>
          <w:rFonts w:ascii="宋体" w:hAnsi="宋体" w:eastAsia="宋体" w:cs="Arial"/>
          <w:sz w:val="28"/>
          <w:szCs w:val="28"/>
        </w:rPr>
        <w:t xml:space="preserve">5</w:t>
      </w:r>
      <w:r>
        <w:rPr>
          <w:rFonts w:hint="eastAsia" w:ascii="宋体" w:hAnsi="宋体" w:eastAsia="宋体" w:cs="Arial"/>
          <w:sz w:val="28"/>
          <w:szCs w:val="28"/>
        </w:rPr>
        <w:t xml:space="preserve">、电子投标文件</w:t>
      </w:r>
      <w:bookmarkEnd w:id="195"/>
      <w:r/>
      <w:bookmarkEnd w:id="196"/>
      <w:r/>
      <w:bookmarkEnd w:id="197"/>
      <w:r/>
      <w:bookmarkEnd w:id="198"/>
      <w:r>
        <w:rPr>
          <w:rFonts w:hint="eastAsia" w:ascii="宋体" w:hAnsi="宋体" w:eastAsia="宋体" w:cs="Arial"/>
          <w:sz w:val="28"/>
          <w:szCs w:val="28"/>
        </w:rPr>
        <w:t xml:space="preserve">的递交</w:t>
      </w:r>
      <w:bookmarkEnd w:id="199"/>
      <w:r/>
      <w:bookmarkEnd w:id="200"/>
      <w:r/>
      <w:bookmarkEnd w:id="201"/>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规定，在投标截止时间</w:t>
      </w:r>
      <w:r>
        <w:rPr>
          <w:rFonts w:hint="eastAsia" w:ascii="Times New Roman" w:hAnsi="Times New Roman" w:eastAsia="宋体" w:cs="Times New Roman"/>
          <w:sz w:val="24"/>
          <w:szCs w:val="24"/>
        </w:rPr>
        <w:t xml:space="preserve">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02" w:name="_Toc16938542"/>
      <w:r/>
      <w:bookmarkStart w:id="203" w:name="_Toc20823298"/>
      <w:r/>
      <w:bookmarkStart w:id="204" w:name="_Toc513029226"/>
      <w:r/>
      <w:r/>
    </w:p>
    <w:p>
      <w:pPr>
        <w:ind w:firstLine="420"/>
        <w:rPr>
          <w:rFonts w:ascii="宋体" w:hAnsi="宋体" w:eastAsia="宋体" w:cs="Arial"/>
          <w:sz w:val="28"/>
          <w:szCs w:val="28"/>
        </w:rPr>
        <w:outlineLvl w:val="2"/>
      </w:pPr>
      <w:r/>
      <w:bookmarkStart w:id="205" w:name="_Toc163508296"/>
      <w:r/>
      <w:bookmarkStart w:id="206" w:name="_Toc163508371"/>
      <w:r/>
      <w:bookmarkStart w:id="207" w:name="_Toc231291758"/>
      <w:r>
        <w:rPr>
          <w:rFonts w:ascii="宋体" w:hAnsi="宋体" w:eastAsia="宋体" w:cs="Arial"/>
          <w:sz w:val="28"/>
          <w:szCs w:val="28"/>
        </w:rPr>
        <w:t xml:space="preserve">1</w:t>
      </w:r>
      <w:r>
        <w:rPr>
          <w:rFonts w:ascii="宋体" w:hAnsi="宋体" w:eastAsia="宋体" w:cs="Arial"/>
          <w:sz w:val="28"/>
          <w:szCs w:val="28"/>
        </w:rPr>
        <w:t xml:space="preserve">6</w:t>
      </w:r>
      <w:r>
        <w:rPr>
          <w:rFonts w:hint="eastAsia" w:ascii="宋体" w:hAnsi="宋体" w:eastAsia="宋体" w:cs="Arial"/>
          <w:sz w:val="28"/>
          <w:szCs w:val="28"/>
        </w:rPr>
        <w:t xml:space="preserve">、投标截止日期</w:t>
      </w:r>
      <w:bookmarkEnd w:id="202"/>
      <w:r/>
      <w:bookmarkEnd w:id="203"/>
      <w:r/>
      <w:bookmarkEnd w:id="204"/>
      <w:r/>
      <w:bookmarkEnd w:id="205"/>
      <w:r/>
      <w:bookmarkEnd w:id="206"/>
      <w:r/>
      <w:bookmarkEnd w:id="207"/>
      <w:r/>
      <w:r/>
    </w:p>
    <w:p>
      <w:pPr>
        <w:ind w:firstLine="480"/>
        <w:spacing w:line="50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.1 </w:t>
      </w:r>
      <w:r>
        <w:rPr>
          <w:rFonts w:hint="eastAsia" w:ascii="Times New Roman" w:hAnsi="Times New Roman" w:eastAsia="宋体" w:cs="Times New Roman"/>
          <w:i/>
          <w:sz w:val="24"/>
          <w:szCs w:val="24"/>
          <w:u w:val="single"/>
        </w:rPr>
        <w:t xml:space="preserve">投标人上传电子投标文件的时间不得迟于招标公告中规定的投标截止时间。</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投标人应充分考虑到网络环境、网络带宽等风险因素，如因投标人自身原因造成的电子投标文件上传不成功的按照本招标文件第二章第</w:t>
      </w:r>
      <w:r>
        <w:rPr>
          <w:rFonts w:hint="eastAsia" w:ascii="Times New Roman" w:hAnsi="Times New Roman" w:eastAsia="宋体" w:cs="Times New Roman"/>
          <w:sz w:val="24"/>
          <w:szCs w:val="24"/>
        </w:rPr>
        <w:t xml:space="preserve">27.1.2</w:t>
      </w:r>
      <w:r>
        <w:rPr>
          <w:rFonts w:hint="eastAsia" w:ascii="Times New Roman" w:hAnsi="Times New Roman" w:eastAsia="宋体" w:cs="Times New Roman"/>
          <w:sz w:val="24"/>
          <w:szCs w:val="24"/>
        </w:rPr>
        <w:t xml:space="preserve">条规定做无效投标处理。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sz w:val="28"/>
          <w:szCs w:val="28"/>
        </w:rPr>
        <w:outlineLvl w:val="2"/>
      </w:pPr>
      <w:r/>
      <w:bookmarkStart w:id="208" w:name="_Toc20823299"/>
      <w:r/>
      <w:bookmarkStart w:id="209" w:name="_Toc16938543"/>
      <w:r/>
      <w:bookmarkStart w:id="210" w:name="_Toc513029227"/>
      <w:r/>
      <w:bookmarkStart w:id="211" w:name="_Toc163508297"/>
      <w:r/>
      <w:bookmarkStart w:id="212" w:name="_Toc163508372"/>
      <w:r/>
      <w:bookmarkStart w:id="213" w:name="_Toc231291759"/>
      <w:r>
        <w:rPr>
          <w:rFonts w:ascii="宋体" w:hAnsi="宋体" w:eastAsia="宋体" w:cs="Arial"/>
          <w:sz w:val="28"/>
          <w:szCs w:val="28"/>
        </w:rPr>
        <w:t xml:space="preserve">17</w:t>
      </w:r>
      <w:r>
        <w:rPr>
          <w:rFonts w:hint="eastAsia" w:ascii="宋体" w:hAnsi="宋体" w:eastAsia="宋体" w:cs="Arial"/>
          <w:sz w:val="28"/>
          <w:szCs w:val="28"/>
        </w:rPr>
        <w:t xml:space="preserve">、投标文件</w:t>
      </w:r>
      <w:bookmarkEnd w:id="208"/>
      <w:r/>
      <w:bookmarkEnd w:id="209"/>
      <w:r/>
      <w:bookmarkEnd w:id="210"/>
      <w:r>
        <w:rPr>
          <w:rFonts w:hint="eastAsia" w:ascii="宋体" w:hAnsi="宋体" w:eastAsia="宋体" w:cs="Arial"/>
          <w:sz w:val="28"/>
          <w:szCs w:val="28"/>
        </w:rPr>
        <w:t xml:space="preserve">的拒收</w:t>
      </w:r>
      <w:bookmarkEnd w:id="211"/>
      <w:r/>
      <w:bookmarkEnd w:id="212"/>
      <w:r/>
      <w:bookmarkEnd w:id="213"/>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代理机构拒绝接收在其规定的投标截止时间后上传的任何投标文件。</w:t>
      </w:r>
      <w:r/>
    </w:p>
    <w:p>
      <w:pPr>
        <w:ind w:firstLine="420"/>
        <w:rPr>
          <w:rFonts w:ascii="宋体" w:hAnsi="宋体" w:eastAsia="宋体" w:cs="Arial"/>
          <w:sz w:val="28"/>
          <w:szCs w:val="28"/>
        </w:rPr>
        <w:outlineLvl w:val="2"/>
      </w:pPr>
      <w:r/>
      <w:bookmarkStart w:id="214" w:name="_Toc163508298"/>
      <w:r/>
      <w:bookmarkStart w:id="215" w:name="_Toc20823300"/>
      <w:r/>
      <w:bookmarkStart w:id="216" w:name="_Toc513029228"/>
      <w:r/>
      <w:bookmarkStart w:id="217" w:name="_Toc163508373"/>
      <w:r/>
      <w:bookmarkStart w:id="218" w:name="_Toc16938544"/>
      <w:r/>
      <w:bookmarkStart w:id="219" w:name="_Toc231291760"/>
      <w:r>
        <w:rPr>
          <w:rFonts w:ascii="宋体" w:hAnsi="宋体" w:eastAsia="宋体" w:cs="Arial"/>
          <w:sz w:val="28"/>
          <w:szCs w:val="28"/>
        </w:rPr>
        <w:t xml:space="preserve">18</w:t>
      </w:r>
      <w:r>
        <w:rPr>
          <w:rFonts w:hint="eastAsia" w:ascii="宋体" w:hAnsi="宋体" w:eastAsia="宋体" w:cs="Arial"/>
          <w:sz w:val="28"/>
          <w:szCs w:val="28"/>
        </w:rPr>
        <w:t xml:space="preserve">、投标文件的撤回和修改</w:t>
      </w:r>
      <w:bookmarkEnd w:id="214"/>
      <w:r/>
      <w:bookmarkEnd w:id="215"/>
      <w:r/>
      <w:bookmarkEnd w:id="216"/>
      <w:r/>
      <w:bookmarkEnd w:id="217"/>
      <w:r/>
      <w:bookmarkEnd w:id="218"/>
      <w:r/>
      <w:bookmarkEnd w:id="219"/>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投标文件的撤回</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电子投标文件的撤回</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投标人可在投标截止时间前，撤回其电子投标文件，具体操作方法见《</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投标人撤回电子投标文件，则认为其不再参与本项目投标活动。</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投标文件的修改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投标人可在投标截止时间前，对其电子投标文件进行修改，具体操作方法见《</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在投标截止时间之后，投标人不得对其电子投标文件作任何修改。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sz w:val="28"/>
          <w:szCs w:val="28"/>
        </w:rPr>
        <w:outlineLvl w:val="1"/>
      </w:pPr>
      <w:r/>
      <w:bookmarkStart w:id="220" w:name="_Toc163508299"/>
      <w:r/>
      <w:bookmarkStart w:id="221" w:name="_Toc163508374"/>
      <w:r/>
      <w:bookmarkStart w:id="222" w:name="_Toc20823301"/>
      <w:r/>
      <w:bookmarkStart w:id="223" w:name="_Toc513029229"/>
      <w:r/>
      <w:bookmarkStart w:id="224" w:name="_Toc120614218"/>
      <w:r/>
      <w:bookmarkStart w:id="225" w:name="_Toc16938545"/>
      <w:r/>
      <w:bookmarkStart w:id="226" w:name="_Toc231291761"/>
      <w:r>
        <w:rPr>
          <w:rFonts w:hint="eastAsia" w:ascii="Times New Roman" w:hAnsi="Times New Roman" w:eastAsia="宋体" w:cs="Times New Roman"/>
          <w:b/>
          <w:bCs/>
          <w:sz w:val="28"/>
          <w:szCs w:val="28"/>
        </w:rPr>
        <w:t xml:space="preserve">五、开标与评标</w:t>
      </w:r>
      <w:bookmarkEnd w:id="220"/>
      <w:r/>
      <w:bookmarkEnd w:id="221"/>
      <w:r/>
      <w:bookmarkEnd w:id="222"/>
      <w:r/>
      <w:bookmarkEnd w:id="223"/>
      <w:r/>
      <w:bookmarkEnd w:id="224"/>
      <w:r/>
      <w:bookmarkEnd w:id="225"/>
      <w:r/>
      <w:bookmarkEnd w:id="226"/>
      <w:r/>
      <w:r/>
    </w:p>
    <w:p>
      <w:pPr>
        <w:ind w:firstLine="420"/>
        <w:rPr>
          <w:rFonts w:ascii="宋体" w:hAnsi="宋体" w:eastAsia="宋体" w:cs="Arial"/>
          <w:sz w:val="28"/>
          <w:szCs w:val="28"/>
        </w:rPr>
        <w:outlineLvl w:val="2"/>
      </w:pPr>
      <w:r/>
      <w:bookmarkStart w:id="227" w:name="_Toc163508375"/>
      <w:r/>
      <w:bookmarkStart w:id="228" w:name="_Toc163508300"/>
      <w:r/>
      <w:bookmarkStart w:id="229" w:name="_Toc20823302"/>
      <w:r/>
      <w:bookmarkStart w:id="230" w:name="_Toc16938546"/>
      <w:r/>
      <w:bookmarkStart w:id="231" w:name="_Toc513029230"/>
      <w:r/>
      <w:bookmarkStart w:id="232" w:name="_Toc231291762"/>
      <w:r>
        <w:rPr>
          <w:rFonts w:ascii="宋体" w:hAnsi="宋体" w:eastAsia="宋体" w:cs="Arial"/>
          <w:sz w:val="28"/>
          <w:szCs w:val="28"/>
        </w:rPr>
        <w:t xml:space="preserve">19</w:t>
      </w:r>
      <w:r>
        <w:rPr>
          <w:rFonts w:hint="eastAsia" w:ascii="宋体" w:hAnsi="宋体" w:eastAsia="宋体" w:cs="Arial"/>
          <w:sz w:val="28"/>
          <w:szCs w:val="28"/>
        </w:rPr>
        <w:t xml:space="preserve">、开标</w:t>
      </w:r>
      <w:bookmarkEnd w:id="227"/>
      <w:r/>
      <w:bookmarkEnd w:id="228"/>
      <w:r/>
      <w:bookmarkEnd w:id="229"/>
      <w:r/>
      <w:bookmarkEnd w:id="230"/>
      <w:r/>
      <w:bookmarkEnd w:id="231"/>
      <w:r/>
      <w:bookmarkEnd w:id="232"/>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代理机构将在招标公告中规定的时间和地点组织公开开标。投标人应当按照《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》规定，</w:t>
      </w:r>
      <w:r>
        <w:rPr>
          <w:rFonts w:ascii="Times New Roman" w:hAnsi="Times New Roman" w:eastAsia="宋体" w:cs="Times New Roman"/>
          <w:sz w:val="24"/>
          <w:szCs w:val="24"/>
        </w:rPr>
        <w:t xml:space="preserve">参加开标活动</w:t>
      </w:r>
      <w:r>
        <w:rPr>
          <w:rFonts w:hint="eastAsia" w:ascii="Times New Roman" w:hAnsi="Times New Roman" w:eastAsia="宋体" w:cs="Times New Roman"/>
          <w:sz w:val="24"/>
          <w:szCs w:val="24"/>
        </w:rPr>
        <w:t xml:space="preserve">和在苏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系统规定的时间内对投标文件进行解密。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开标仪式由代理机构组织。苏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系统将自动对</w:t>
      </w:r>
      <w:r>
        <w:rPr>
          <w:rFonts w:ascii="Times New Roman" w:hAnsi="Times New Roman" w:eastAsia="宋体" w:cs="Times New Roman"/>
          <w:sz w:val="24"/>
          <w:szCs w:val="24"/>
        </w:rPr>
        <w:t xml:space="preserve">项目进行开标，</w:t>
      </w:r>
      <w:r>
        <w:rPr>
          <w:rFonts w:hint="eastAsia" w:ascii="Times New Roman" w:hAnsi="Times New Roman" w:eastAsia="宋体" w:cs="Times New Roman"/>
          <w:sz w:val="24"/>
          <w:szCs w:val="24"/>
        </w:rPr>
        <w:t xml:space="preserve">并宣布各投标人名称和投标价格。</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投标人在开标过程中涉及到的投标文件解密、开标结果确认等工作，应按照《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》规定执行。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投标人如果对开标过程和开标记录有疑义，应当根据《操作手册》规定提出，如苏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系统中《开标记录表》宣布后</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分钟内未提出的，视同认可开标结果。</w:t>
      </w:r>
      <w:r/>
    </w:p>
    <w:p>
      <w:pPr>
        <w:ind w:firstLine="420"/>
        <w:rPr>
          <w:rFonts w:ascii="宋体" w:hAnsi="宋体" w:eastAsia="宋体" w:cs="Arial"/>
          <w:sz w:val="28"/>
          <w:szCs w:val="28"/>
        </w:rPr>
        <w:outlineLvl w:val="2"/>
      </w:pPr>
      <w:r/>
      <w:bookmarkStart w:id="233" w:name="_Toc163508301"/>
      <w:r/>
      <w:bookmarkStart w:id="234" w:name="_Toc163508376"/>
      <w:r/>
      <w:bookmarkStart w:id="235" w:name="_Toc513029231"/>
      <w:r/>
      <w:bookmarkStart w:id="236" w:name="_Toc16938547"/>
      <w:r/>
      <w:bookmarkStart w:id="237" w:name="_Toc20823303"/>
      <w:r/>
      <w:bookmarkStart w:id="238" w:name="_Toc231291763"/>
      <w:r>
        <w:rPr>
          <w:rFonts w:ascii="宋体" w:hAnsi="宋体" w:eastAsia="宋体" w:cs="Arial"/>
          <w:sz w:val="28"/>
          <w:szCs w:val="28"/>
        </w:rPr>
        <w:t xml:space="preserve">20</w:t>
      </w:r>
      <w:r>
        <w:rPr>
          <w:rFonts w:hint="eastAsia" w:ascii="宋体" w:hAnsi="宋体" w:eastAsia="宋体" w:cs="Arial"/>
          <w:sz w:val="28"/>
          <w:szCs w:val="28"/>
        </w:rPr>
        <w:t xml:space="preserve">、评标委员会</w:t>
      </w:r>
      <w:bookmarkEnd w:id="233"/>
      <w:r/>
      <w:bookmarkEnd w:id="234"/>
      <w:r/>
      <w:bookmarkEnd w:id="238"/>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开标后，代理机构将立即组织评标委员会（以下简称评委会）进行评标。</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评委会由采购人代表和有关技术、经济等方面的专家组成，</w:t>
      </w:r>
      <w:r>
        <w:rPr>
          <w:rFonts w:hint="eastAsia" w:ascii="Times New Roman" w:hAnsi="Times New Roman" w:eastAsia="宋体" w:cs="Times New Roman"/>
          <w:sz w:val="24"/>
          <w:szCs w:val="24"/>
        </w:rPr>
        <w:t xml:space="preserve">且人员</w:t>
      </w:r>
      <w:r>
        <w:rPr>
          <w:rFonts w:hint="eastAsia" w:ascii="Times New Roman" w:hAnsi="Times New Roman" w:eastAsia="宋体" w:cs="Times New Roman"/>
          <w:sz w:val="24"/>
          <w:szCs w:val="24"/>
        </w:rPr>
        <w:t xml:space="preserve">构成符合政府采购有关规定。</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评委会独立工作，负责评审所有投标文件并确定中标</w:t>
      </w:r>
      <w:r>
        <w:rPr>
          <w:rFonts w:hint="eastAsia" w:ascii="Times New Roman" w:hAnsi="Times New Roman" w:eastAsia="宋体" w:cs="Times New Roman"/>
          <w:sz w:val="24"/>
          <w:szCs w:val="24"/>
        </w:rPr>
        <w:t xml:space="preserve">侯选人</w:t>
      </w:r>
      <w:r>
        <w:rPr>
          <w:rFonts w:hint="eastAsia" w:ascii="Times New Roman" w:hAnsi="Times New Roman" w:eastAsia="宋体" w:cs="Times New Roman"/>
          <w:sz w:val="24"/>
          <w:szCs w:val="24"/>
        </w:rPr>
        <w:t xml:space="preserve">。</w:t>
      </w:r>
      <w:r/>
    </w:p>
    <w:p>
      <w:pPr>
        <w:ind w:firstLine="420"/>
        <w:rPr>
          <w:rFonts w:ascii="宋体" w:hAnsi="宋体" w:eastAsia="宋体" w:cs="Arial"/>
          <w:sz w:val="28"/>
          <w:szCs w:val="28"/>
        </w:rPr>
        <w:outlineLvl w:val="2"/>
      </w:pPr>
      <w:r/>
      <w:bookmarkStart w:id="239" w:name="_Toc163508377"/>
      <w:r/>
      <w:bookmarkStart w:id="240" w:name="_Toc163508302"/>
      <w:r/>
      <w:bookmarkStart w:id="241" w:name="_Toc231291764"/>
      <w:r>
        <w:rPr>
          <w:rFonts w:hint="eastAsia" w:ascii="宋体" w:hAnsi="宋体" w:eastAsia="宋体" w:cs="Arial"/>
          <w:sz w:val="28"/>
          <w:szCs w:val="28"/>
        </w:rPr>
        <w:t xml:space="preserve">2</w:t>
      </w:r>
      <w:r>
        <w:rPr>
          <w:rFonts w:ascii="宋体" w:hAnsi="宋体" w:eastAsia="宋体" w:cs="Arial"/>
          <w:sz w:val="28"/>
          <w:szCs w:val="28"/>
        </w:rPr>
        <w:t xml:space="preserve">1</w:t>
      </w:r>
      <w:r>
        <w:rPr>
          <w:rFonts w:hint="eastAsia" w:ascii="宋体" w:hAnsi="宋体" w:eastAsia="宋体" w:cs="Arial"/>
          <w:sz w:val="28"/>
          <w:szCs w:val="28"/>
        </w:rPr>
        <w:t xml:space="preserve">．评标过程的保密与公正</w:t>
      </w:r>
      <w:bookmarkEnd w:id="239"/>
      <w:r/>
      <w:bookmarkEnd w:id="240"/>
      <w:r/>
      <w:bookmarkEnd w:id="241"/>
      <w:r/>
      <w:bookmarkEnd w:id="235"/>
      <w:r/>
      <w:bookmarkEnd w:id="236"/>
      <w:r/>
      <w:bookmarkEnd w:id="237"/>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在评标过程中，投标人不得以任何行为影响评标过程，否则其投标文件将被作为无效投标文件。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代理机构和评委会不向未中标的投标人解释未中标原因，也不公布评标过程中的相关细节。</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采用综合评分法的项目，未中标的投标人可于中标结果公告期限届满之日起通过苏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系统查看自己的评审得分及排序情况。</w:t>
      </w:r>
      <w:r/>
    </w:p>
    <w:p>
      <w:pPr>
        <w:ind w:firstLine="420"/>
        <w:rPr>
          <w:rFonts w:ascii="宋体" w:hAnsi="宋体" w:eastAsia="宋体" w:cs="Arial"/>
          <w:sz w:val="28"/>
          <w:szCs w:val="28"/>
        </w:rPr>
        <w:outlineLvl w:val="2"/>
      </w:pPr>
      <w:r/>
      <w:bookmarkStart w:id="242" w:name="_Toc16938548"/>
      <w:r/>
      <w:bookmarkStart w:id="243" w:name="_Toc20823304"/>
      <w:r/>
      <w:bookmarkStart w:id="244" w:name="_Toc163508303"/>
      <w:r/>
      <w:bookmarkStart w:id="245" w:name="_Toc163508378"/>
      <w:r/>
      <w:bookmarkStart w:id="246" w:name="_Toc513029232"/>
      <w:r/>
      <w:bookmarkStart w:id="247" w:name="_Toc231291765"/>
      <w:r>
        <w:rPr>
          <w:rFonts w:hint="eastAsia" w:ascii="宋体" w:hAnsi="宋体" w:eastAsia="宋体" w:cs="Arial"/>
          <w:sz w:val="28"/>
          <w:szCs w:val="28"/>
        </w:rPr>
        <w:t xml:space="preserve">2</w:t>
      </w:r>
      <w:r>
        <w:rPr>
          <w:rFonts w:ascii="宋体" w:hAnsi="宋体" w:eastAsia="宋体" w:cs="Arial"/>
          <w:sz w:val="28"/>
          <w:szCs w:val="28"/>
        </w:rPr>
        <w:t xml:space="preserve">2</w:t>
      </w:r>
      <w:r>
        <w:rPr>
          <w:rFonts w:hint="eastAsia" w:ascii="宋体" w:hAnsi="宋体" w:eastAsia="宋体" w:cs="Arial"/>
          <w:sz w:val="28"/>
          <w:szCs w:val="28"/>
        </w:rPr>
        <w:t xml:space="preserve">．投标文件的澄清</w:t>
      </w:r>
      <w:bookmarkEnd w:id="242"/>
      <w:r/>
      <w:bookmarkEnd w:id="243"/>
      <w:r/>
      <w:bookmarkEnd w:id="244"/>
      <w:r/>
      <w:bookmarkEnd w:id="245"/>
      <w:r/>
      <w:bookmarkEnd w:id="246"/>
      <w:r/>
      <w:bookmarkEnd w:id="247"/>
      <w:r/>
      <w:r/>
    </w:p>
    <w:p>
      <w:pPr>
        <w:ind w:firstLine="480"/>
        <w:spacing w:line="500" w:lineRule="exact"/>
        <w:rPr>
          <w:rFonts w:ascii="Times New Roman" w:hAnsi="Times New Roman" w:eastAsia="宋体" w:cs="Times New Roman"/>
          <w:sz w:val="24"/>
          <w:szCs w:val="24"/>
        </w:rPr>
      </w:pPr>
      <w:r/>
      <w:bookmarkStart w:id="248" w:name="_Toc20823305"/>
      <w:r/>
      <w:bookmarkStart w:id="249" w:name="_Toc16938549"/>
      <w:r/>
      <w:bookmarkStart w:id="250" w:name="_Toc513029233"/>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评标期间，评委会对投标文件中含义不明确、同类问题表述不一致或者有明显文字和计算错误的内容</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，有权要求投标人</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必要的澄清、说明或者补正。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投标人的澄清、说明或者补正不得超出投标文件的范围或者改变投标文件的实质性内容。</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评标</w:t>
      </w:r>
      <w:r>
        <w:rPr>
          <w:rFonts w:ascii="Times New Roman" w:hAnsi="Times New Roman" w:eastAsia="宋体" w:cs="Times New Roman"/>
          <w:sz w:val="24"/>
          <w:szCs w:val="24"/>
        </w:rPr>
        <w:t xml:space="preserve">委员会并非对每个投标人都做澄清要求</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需要供应商进行澄清、说明和补正的，评委会将通过苏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系统向供应商发出“澄清要求函”，接到“澄清要求函”的投标人应当按照要求在苏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系统中提交“澄清响应函”并加盖</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电子公章。澄清、说明和补正的内容作为投标文件的补充部分，具体操作方式见《</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接到评委会澄清、说明和补正要求的投标人如未按规定做出澄清、说明和补正，其风险由投标人自行承担。</w:t>
      </w:r>
      <w:r/>
    </w:p>
    <w:p>
      <w:pPr>
        <w:ind w:firstLine="420"/>
        <w:rPr>
          <w:rFonts w:ascii="宋体" w:hAnsi="宋体" w:eastAsia="宋体" w:cs="Arial"/>
          <w:sz w:val="28"/>
          <w:szCs w:val="28"/>
        </w:rPr>
        <w:outlineLvl w:val="2"/>
      </w:pPr>
      <w:r/>
      <w:bookmarkStart w:id="251" w:name="_Toc163508304"/>
      <w:r/>
      <w:bookmarkStart w:id="252" w:name="_Toc163508379"/>
      <w:r/>
      <w:bookmarkStart w:id="253" w:name="_Toc231291766"/>
      <w:r>
        <w:rPr>
          <w:rFonts w:hint="eastAsia" w:ascii="宋体" w:hAnsi="宋体" w:eastAsia="宋体" w:cs="Arial"/>
          <w:sz w:val="28"/>
          <w:szCs w:val="28"/>
        </w:rPr>
        <w:t xml:space="preserve">2</w:t>
      </w:r>
      <w:r>
        <w:rPr>
          <w:rFonts w:ascii="宋体" w:hAnsi="宋体" w:eastAsia="宋体" w:cs="Arial"/>
          <w:sz w:val="28"/>
          <w:szCs w:val="28"/>
        </w:rPr>
        <w:t xml:space="preserve">3</w:t>
      </w:r>
      <w:r>
        <w:rPr>
          <w:rFonts w:hint="eastAsia" w:ascii="宋体" w:hAnsi="宋体" w:eastAsia="宋体" w:cs="Arial"/>
          <w:sz w:val="28"/>
          <w:szCs w:val="28"/>
        </w:rPr>
        <w:t xml:space="preserve">、对投标文件的初审</w:t>
      </w:r>
      <w:bookmarkEnd w:id="248"/>
      <w:r/>
      <w:bookmarkEnd w:id="249"/>
      <w:r/>
      <w:bookmarkEnd w:id="250"/>
      <w:r/>
      <w:bookmarkEnd w:id="251"/>
      <w:r/>
      <w:bookmarkEnd w:id="252"/>
      <w:r/>
      <w:bookmarkEnd w:id="253"/>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投标文件初审分为资格审查和符合性审查。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资格审查：依据法律法规和招标文件的规定，由采购人对投标文件中的资格证明文件进行审查。资格审查的结论，采购人以书面形式向评委会进行反馈。</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采购人在进行资格性审查的同时，将在中国政府采购网</w:t>
      </w:r>
      <w:r>
        <w:rPr>
          <w:rFonts w:hint="eastAsia" w:ascii="Times New Roman" w:hAnsi="Times New Roman" w:eastAsia="宋体" w:cs="Times New Roman"/>
          <w:sz w:val="24"/>
          <w:szCs w:val="24"/>
        </w:rPr>
        <w:t xml:space="preserve">(http://www.ccgp.gov.cn/search/cr/)</w:t>
      </w:r>
      <w:r>
        <w:rPr>
          <w:rFonts w:hint="eastAsia" w:ascii="Times New Roman" w:hAnsi="Times New Roman" w:eastAsia="宋体" w:cs="Times New Roman"/>
          <w:sz w:val="24"/>
          <w:szCs w:val="24"/>
        </w:rPr>
        <w:t xml:space="preserve">、信用中国（</w:t>
      </w:r>
      <w:r>
        <w:rPr>
          <w:rFonts w:hint="eastAsia" w:ascii="Times New Roman" w:hAnsi="Times New Roman" w:eastAsia="宋体" w:cs="Times New Roman"/>
          <w:sz w:val="24"/>
          <w:szCs w:val="24"/>
        </w:rPr>
        <w:t xml:space="preserve">https://www.creditchina.gov.cn/</w:t>
      </w:r>
      <w:r>
        <w:rPr>
          <w:rFonts w:hint="eastAsia" w:ascii="Times New Roman" w:hAnsi="Times New Roman" w:eastAsia="宋体" w:cs="Times New Roman"/>
          <w:sz w:val="24"/>
          <w:szCs w:val="24"/>
        </w:rPr>
        <w:t xml:space="preserve">）、信用江苏（</w:t>
      </w:r>
      <w:r>
        <w:rPr>
          <w:rFonts w:hint="eastAsia" w:ascii="Times New Roman" w:hAnsi="Times New Roman" w:eastAsia="宋体" w:cs="Times New Roman"/>
          <w:sz w:val="24"/>
          <w:szCs w:val="24"/>
        </w:rPr>
        <w:t xml:space="preserve">http://credit.jiangsu.gov.cn/</w:t>
      </w:r>
      <w:r>
        <w:rPr>
          <w:rFonts w:hint="eastAsia" w:ascii="Times New Roman" w:hAnsi="Times New Roman" w:eastAsia="宋体" w:cs="Times New Roman"/>
          <w:sz w:val="24"/>
          <w:szCs w:val="24"/>
        </w:rPr>
        <w:t xml:space="preserve">）、信用中国（江苏苏州）（</w:t>
      </w:r>
      <w:r>
        <w:rPr>
          <w:rFonts w:hint="eastAsia" w:ascii="Times New Roman" w:hAnsi="Times New Roman" w:eastAsia="宋体" w:cs="Times New Roman"/>
          <w:sz w:val="24"/>
          <w:szCs w:val="24"/>
        </w:rPr>
        <w:t xml:space="preserve">https://credit.suzhou.gov.cn/</w:t>
      </w:r>
      <w:r>
        <w:rPr>
          <w:rFonts w:hint="eastAsia" w:ascii="Times New Roman" w:hAnsi="Times New Roman" w:eastAsia="宋体" w:cs="Times New Roman"/>
          <w:sz w:val="24"/>
          <w:szCs w:val="24"/>
        </w:rPr>
        <w:t xml:space="preserve">）等查询投标人的信用记录，以确定投标人是否具备投标资格</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查询结果留存并归档。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接受联合体的项目，两个以上的自然人、法人或者其他组织组成一个联合体，以一个供应商的身份共同参加政府采购活动的</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联合体成员中任何一方存在不良信用记录的，视同联合体存在不良应用记录。</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.1.2 </w:t>
      </w:r>
      <w:r>
        <w:rPr>
          <w:rFonts w:hint="eastAsia" w:ascii="Times New Roman" w:hAnsi="Times New Roman" w:eastAsia="宋体" w:cs="Times New Roman"/>
          <w:sz w:val="24"/>
          <w:szCs w:val="24"/>
        </w:rPr>
        <w:t xml:space="preserve">符合性审查：依据招标文件的规定，由评委会从投标文件的有效性、完整性和对招标文件的响应程度进行审查，以确定是否对招标文件的实质性要求</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响应。</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.1.3 </w:t>
      </w:r>
      <w:r>
        <w:rPr>
          <w:rFonts w:hint="eastAsia" w:ascii="Times New Roman" w:hAnsi="Times New Roman" w:eastAsia="宋体" w:cs="Times New Roman"/>
          <w:sz w:val="24"/>
          <w:szCs w:val="24"/>
        </w:rPr>
        <w:t xml:space="preserve">未通过资格审查或符合性审查的投标人，代理机构将在苏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系统中告知未通过资格审查或符合性审查的原因，评审结束后，代理机构将不再告知未通过资格审查或符合性审查的原因。</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结论。评委决定投标文件的</w:t>
      </w:r>
      <w:r>
        <w:rPr>
          <w:rFonts w:hint="eastAsia" w:ascii="Times New Roman" w:hAnsi="Times New Roman" w:eastAsia="宋体" w:cs="Times New Roman"/>
          <w:sz w:val="24"/>
          <w:szCs w:val="24"/>
        </w:rPr>
        <w:t xml:space="preserve">响应性只根据</w:t>
      </w:r>
      <w:r>
        <w:rPr>
          <w:rFonts w:hint="eastAsia" w:ascii="Times New Roman" w:hAnsi="Times New Roman" w:eastAsia="宋体" w:cs="Times New Roman"/>
          <w:sz w:val="24"/>
          <w:szCs w:val="24"/>
        </w:rPr>
        <w:t xml:space="preserve">投标文件本身的内容，而不寻求外部的证据。</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评委会将对确定为实质性响应的投标进行进一步审核，看其是否有计算上或累加上的算术错误，修正错误的原则如下：</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）投标文件中开标一览表内容与投标文件中相应内容不一致的，以开标一览表为准。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）大写金额和小写金额不一致的，以大写金额为准。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）单价金额小数点或者百分比有明显错位的，以开标一览表的总价为准，并修改单价。</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）总价金额与按单价汇总金额不一致的，以单价金额计算结果为准。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同时出现两种以上错误的，按照前款规定的顺序修正。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评委会将按上述修正错误的方法调整投标文件中的投标报价，并</w:t>
      </w:r>
      <w:r>
        <w:rPr>
          <w:rFonts w:ascii="Times New Roman" w:hAnsi="Times New Roman" w:eastAsia="宋体" w:cs="Times New Roman"/>
          <w:sz w:val="24"/>
          <w:szCs w:val="24"/>
        </w:rPr>
        <w:t xml:space="preserve">通过</w:t>
      </w:r>
      <w:r>
        <w:rPr>
          <w:rFonts w:hint="eastAsia" w:ascii="Times New Roman" w:hAnsi="Times New Roman" w:eastAsia="宋体" w:cs="Times New Roman"/>
          <w:sz w:val="24"/>
          <w:szCs w:val="24"/>
        </w:rPr>
        <w:t xml:space="preserve">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系统告知</w:t>
      </w:r>
      <w:r>
        <w:rPr>
          <w:rFonts w:ascii="Times New Roman" w:hAnsi="Times New Roman" w:eastAsia="宋体" w:cs="Times New Roman"/>
          <w:sz w:val="24"/>
          <w:szCs w:val="24"/>
        </w:rPr>
        <w:t xml:space="preserve">投标人，</w:t>
      </w:r>
      <w:r>
        <w:rPr>
          <w:rFonts w:hint="eastAsia" w:ascii="Times New Roman" w:hAnsi="Times New Roman" w:eastAsia="宋体" w:cs="Times New Roman"/>
          <w:sz w:val="24"/>
          <w:szCs w:val="24"/>
        </w:rPr>
        <w:t xml:space="preserve">调整后的价格应对投标人具有约束力。如果投标人不接受修正后的价格，则其投标将被拒绝。</w:t>
      </w:r>
      <w:r/>
    </w:p>
    <w:p>
      <w:pPr>
        <w:ind w:firstLine="480"/>
        <w:spacing w:line="500" w:lineRule="exact"/>
        <w:rPr>
          <w:rFonts w:ascii="Times New Roman" w:hAnsi="Times New Roman" w:eastAsia="宋体" w:cs="Times New Roman"/>
          <w:sz w:val="24"/>
          <w:szCs w:val="24"/>
        </w:rPr>
      </w:pPr>
      <w:r/>
      <w:bookmarkStart w:id="254" w:name="_Toc20823306"/>
      <w:r/>
      <w:bookmarkStart w:id="255" w:name="_Toc16938550"/>
      <w:r/>
      <w:bookmarkStart w:id="256" w:name="_Toc513029234"/>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采用最低评标价法的采购项目，提供相同品牌产品的不同投标人参加同一合同项下投标的，以其中通过资格审查、符合性审查且报价最低的参加评标；报价相同的，由</w:t>
      </w:r>
      <w:r>
        <w:rPr>
          <w:rFonts w:hint="eastAsia" w:ascii="Times New Roman" w:hAnsi="Times New Roman" w:eastAsia="宋体" w:cs="Times New Roman"/>
          <w:sz w:val="24"/>
          <w:szCs w:val="24"/>
        </w:rPr>
        <w:t xml:space="preserve">评委会按照招标文件规定的方式（招标文件未规定的通过</w:t>
      </w:r>
      <w:r>
        <w:rPr>
          <w:rFonts w:ascii="Times New Roman" w:hAnsi="Times New Roman" w:eastAsia="宋体" w:cs="Times New Roman"/>
          <w:sz w:val="24"/>
          <w:szCs w:val="24"/>
        </w:rPr>
        <w:t xml:space="preserve">随机抽取</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方式</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确定一个参加评标的投标人，其他投标无效。</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Times New Roman" w:hAnsi="Times New Roman" w:eastAsia="宋体" w:cs="Times New Roman"/>
          <w:sz w:val="24"/>
          <w:szCs w:val="24"/>
        </w:rPr>
        <w:t xml:space="preserve">评委会根据招标文件规定的方式（招标文件未规定的采取随机抽取的方式）</w:t>
      </w:r>
      <w:r>
        <w:rPr>
          <w:rFonts w:ascii="Times New Roman" w:hAnsi="Times New Roman" w:eastAsia="宋体" w:cs="Times New Roman"/>
          <w:sz w:val="24"/>
          <w:szCs w:val="24"/>
        </w:rPr>
        <w:t xml:space="preserve">确定</w:t>
      </w:r>
      <w:r>
        <w:rPr>
          <w:rFonts w:hint="eastAsia" w:ascii="Times New Roman" w:hAnsi="Times New Roman" w:eastAsia="宋体" w:cs="Times New Roman"/>
          <w:sz w:val="24"/>
          <w:szCs w:val="24"/>
        </w:rPr>
        <w:t xml:space="preserve">一个中标候选人</w:t>
      </w:r>
      <w:r>
        <w:rPr>
          <w:rFonts w:ascii="Times New Roman" w:hAnsi="Times New Roman" w:eastAsia="宋体" w:cs="Times New Roman"/>
          <w:sz w:val="24"/>
          <w:szCs w:val="24"/>
        </w:rPr>
        <w:t xml:space="preserve">，其他同品牌投标人不作为中标候选人。</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非单一产品采购项目，招标文件中</w:t>
      </w:r>
      <w:r>
        <w:rPr>
          <w:rFonts w:hint="eastAsia" w:ascii="Times New Roman" w:hAnsi="Times New Roman" w:eastAsia="宋体" w:cs="Times New Roman"/>
          <w:sz w:val="24"/>
          <w:szCs w:val="24"/>
        </w:rPr>
        <w:t xml:space="preserve">将载明其中的核心产品</w:t>
      </w:r>
      <w:r>
        <w:rPr>
          <w:rFonts w:ascii="Times New Roman" w:hAnsi="Times New Roman" w:eastAsia="宋体" w:cs="Times New Roman"/>
          <w:sz w:val="24"/>
          <w:szCs w:val="24"/>
        </w:rPr>
        <w:t xml:space="preserve">。多家投标人提供的核心产品品牌相同的，按前两款规定处理。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投标人在开、评标全过程中应保持通讯畅通，及时登录苏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系统查阅</w:t>
      </w:r>
      <w:r>
        <w:rPr>
          <w:rFonts w:ascii="Times New Roman" w:hAnsi="Times New Roman" w:eastAsia="宋体" w:cs="Times New Roman"/>
          <w:sz w:val="24"/>
          <w:szCs w:val="24"/>
        </w:rPr>
        <w:t xml:space="preserve">、答复相关</w:t>
      </w:r>
      <w:r>
        <w:rPr>
          <w:rFonts w:hint="eastAsia" w:ascii="Times New Roman" w:hAnsi="Times New Roman" w:eastAsia="宋体" w:cs="Times New Roman"/>
          <w:sz w:val="24"/>
          <w:szCs w:val="24"/>
        </w:rPr>
        <w:t xml:space="preserve">信息</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并安排专人与代理机构及评委会联系。</w:t>
      </w:r>
      <w:r/>
    </w:p>
    <w:p>
      <w:pPr>
        <w:ind w:firstLine="420"/>
        <w:rPr>
          <w:rFonts w:ascii="宋体" w:hAnsi="宋体" w:eastAsia="宋体" w:cs="Arial"/>
          <w:sz w:val="28"/>
          <w:szCs w:val="28"/>
        </w:rPr>
        <w:outlineLvl w:val="2"/>
      </w:pPr>
      <w:r/>
      <w:bookmarkStart w:id="257" w:name="_Toc163508305"/>
      <w:r/>
      <w:bookmarkStart w:id="258" w:name="_Toc163508380"/>
      <w:r/>
      <w:bookmarkStart w:id="259" w:name="_Toc231291767"/>
      <w:r>
        <w:rPr>
          <w:rFonts w:hint="eastAsia" w:ascii="宋体" w:hAnsi="宋体" w:eastAsia="宋体" w:cs="Arial"/>
          <w:sz w:val="28"/>
          <w:szCs w:val="28"/>
        </w:rPr>
        <w:t xml:space="preserve">2</w:t>
      </w:r>
      <w:r>
        <w:rPr>
          <w:rFonts w:ascii="宋体" w:hAnsi="宋体" w:eastAsia="宋体" w:cs="Arial"/>
          <w:sz w:val="28"/>
          <w:szCs w:val="28"/>
        </w:rPr>
        <w:t xml:space="preserve">4</w:t>
      </w:r>
      <w:r>
        <w:rPr>
          <w:rFonts w:hint="eastAsia" w:ascii="宋体" w:hAnsi="宋体" w:eastAsia="宋体" w:cs="Arial"/>
          <w:sz w:val="28"/>
          <w:szCs w:val="28"/>
        </w:rPr>
        <w:t xml:space="preserve">、</w:t>
      </w:r>
      <w:bookmarkEnd w:id="254"/>
      <w:r/>
      <w:bookmarkEnd w:id="255"/>
      <w:r/>
      <w:bookmarkEnd w:id="256"/>
      <w:r>
        <w:rPr>
          <w:rFonts w:hint="eastAsia" w:ascii="宋体" w:hAnsi="宋体" w:eastAsia="宋体" w:cs="Arial"/>
          <w:sz w:val="28"/>
          <w:szCs w:val="28"/>
        </w:rPr>
        <w:t xml:space="preserve">无效投标条款</w:t>
      </w:r>
      <w:r>
        <w:rPr>
          <w:rFonts w:hint="eastAsia" w:ascii="宋体" w:hAnsi="宋体" w:eastAsia="宋体" w:cs="Arial"/>
          <w:sz w:val="28"/>
          <w:szCs w:val="28"/>
        </w:rPr>
        <w:t xml:space="preserve">和废标条款</w:t>
      </w:r>
      <w:bookmarkEnd w:id="257"/>
      <w:r/>
      <w:bookmarkEnd w:id="258"/>
      <w:r/>
      <w:bookmarkEnd w:id="259"/>
      <w:r/>
      <w:r/>
    </w:p>
    <w:p>
      <w:pPr>
        <w:ind w:firstLine="480"/>
        <w:spacing w:line="500" w:lineRule="exact"/>
        <w:rPr>
          <w:rFonts w:ascii="Times New Roman" w:hAnsi="Times New Roman" w:eastAsia="宋体" w:cs="Times New Roman"/>
          <w:sz w:val="24"/>
          <w:szCs w:val="24"/>
        </w:rPr>
      </w:pPr>
      <w:r/>
      <w:bookmarkStart w:id="260" w:name="_Toc513029235"/>
      <w:r/>
      <w:bookmarkStart w:id="261" w:name="_Toc20823307"/>
      <w:r/>
      <w:bookmarkStart w:id="262" w:name="_Toc16938551"/>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无效投标条款</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投标人在苏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系统规定的时间内未成功解密电子投标文件的。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投标人未按照招标文件要求上传电子投标文件的。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同一投标人提交两个</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含</w:t>
      </w:r>
      <w:r>
        <w:rPr>
          <w:rFonts w:ascii="Times New Roman" w:hAnsi="Times New Roman" w:eastAsia="宋体" w:cs="Times New Roman"/>
          <w:sz w:val="24"/>
          <w:szCs w:val="24"/>
        </w:rPr>
        <w:t xml:space="preserve">两个）</w:t>
      </w:r>
      <w:r>
        <w:rPr>
          <w:rFonts w:hint="eastAsia" w:ascii="Times New Roman" w:hAnsi="Times New Roman" w:eastAsia="宋体" w:cs="Times New Roman"/>
          <w:sz w:val="24"/>
          <w:szCs w:val="24"/>
        </w:rPr>
        <w:t xml:space="preserve">以上不同的</w:t>
      </w:r>
      <w:r>
        <w:rPr>
          <w:rFonts w:ascii="Times New Roman" w:hAnsi="Times New Roman" w:eastAsia="宋体" w:cs="Times New Roman"/>
          <w:sz w:val="24"/>
          <w:szCs w:val="24"/>
        </w:rPr>
        <w:t xml:space="preserve">投标报价的。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投标人不具备招标文件中规定资格要求的。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投标人的报价超过了采购预算或最高限价的。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未通过符合性审查的。</w:t>
      </w:r>
      <w:r/>
    </w:p>
    <w:p>
      <w:pPr>
        <w:ind w:firstLine="480"/>
        <w:spacing w:line="500" w:lineRule="exact"/>
        <w:rPr>
          <w:rFonts w:ascii="Times New Roman" w:hAnsi="Times New Roman" w:eastAsia="宋体" w:cs="Times New Roman"/>
          <w:i/>
          <w:sz w:val="24"/>
          <w:szCs w:val="24"/>
          <w:u w:val="single"/>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不符合招标文件中规定的实质性要求和条件的</w:t>
      </w:r>
      <w:r>
        <w:rPr>
          <w:rFonts w:hint="eastAsia" w:ascii="Times New Roman" w:hAnsi="Times New Roman" w:eastAsia="宋体" w:cs="Times New Roman"/>
          <w:i/>
          <w:sz w:val="24"/>
          <w:szCs w:val="24"/>
          <w:u w:val="single"/>
        </w:rPr>
        <w:t xml:space="preserve">（本招标文件中斜体且有下划线部分为实质性要求和条件）。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w:t>
      </w:r>
      <w:r>
        <w:rPr>
          <w:rFonts w:hint="eastAsia" w:ascii="Times New Roman" w:hAnsi="Times New Roman" w:eastAsia="宋体" w:cs="Times New Roman"/>
          <w:sz w:val="24"/>
          <w:szCs w:val="24"/>
        </w:rPr>
        <w:t xml:space="preserve">200</w:t>
      </w:r>
      <w:r>
        <w:rPr>
          <w:rFonts w:hint="eastAsia" w:ascii="Times New Roman" w:hAnsi="Times New Roman" w:eastAsia="宋体" w:cs="Times New Roman"/>
          <w:sz w:val="24"/>
          <w:szCs w:val="24"/>
        </w:rPr>
        <w:t xml:space="preserve">万元以上罚款的不良信用记录。</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评标委员会认为投标人的报价明显低于其他通过符合性审查投标人的报价，有可能影响产品质量或者不能诚信履约的，将通过苏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系统要求其在合理的时间内提供说明，必要时提交相关证明材料；投标人不能证明其报价合理性的，评标委员会应当将其作为无效投标处理。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本项目采购产品被财政部、</w:t>
      </w:r>
      <w:r>
        <w:rPr>
          <w:rFonts w:hint="eastAsia" w:ascii="Times New Roman" w:hAnsi="Times New Roman" w:eastAsia="宋体" w:cs="Times New Roman"/>
          <w:sz w:val="24"/>
          <w:szCs w:val="24"/>
        </w:rPr>
        <w:t xml:space="preserve">国家发改委</w:t>
      </w:r>
      <w:r>
        <w:rPr>
          <w:rFonts w:hint="eastAsia" w:ascii="Times New Roman" w:hAnsi="Times New Roman" w:eastAsia="宋体" w:cs="Times New Roman"/>
          <w:sz w:val="24"/>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投标文件未按照招标文件要求加盖</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电子公章的。</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24.1.12 </w:t>
      </w:r>
      <w:r>
        <w:rPr>
          <w:rFonts w:ascii="Times New Roman" w:hAnsi="Times New Roman" w:eastAsia="宋体" w:cs="Times New Roman"/>
          <w:sz w:val="24"/>
          <w:szCs w:val="24"/>
        </w:rPr>
        <w:t xml:space="preserve">投标人所投标产品不符合招标文件中所列国家强制性标准的。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其他法律、法规及本招标文件规定的属无效投标的情形。</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废标条款</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符合专业条件的供应商或者对招标文件作实质响应的供应商不足三家的。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出现影响采购公正的违法、违规行为的。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.2.3</w:t>
      </w:r>
      <w:r>
        <w:rPr>
          <w:rFonts w:hint="eastAsia" w:ascii="Times New Roman" w:hAnsi="Times New Roman" w:eastAsia="宋体" w:cs="Times New Roman"/>
          <w:sz w:val="24"/>
          <w:szCs w:val="24"/>
        </w:rPr>
        <w:t xml:space="preserve">因重大变故，采购任务取消的。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评标委员会认定招标文件存在歧义、重大缺陷导致评审工作无法进行。</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.2.5 </w:t>
      </w:r>
      <w:r>
        <w:rPr>
          <w:rFonts w:hint="eastAsia" w:ascii="Times New Roman" w:hAnsi="Times New Roman" w:eastAsia="宋体" w:cs="Times New Roman"/>
          <w:sz w:val="24"/>
          <w:szCs w:val="24"/>
        </w:rPr>
        <w:t xml:space="preserve">因苏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w:t>
      </w:r>
      <w:r>
        <w:rPr>
          <w:rFonts w:ascii="Times New Roman" w:hAnsi="Times New Roman" w:eastAsia="宋体" w:cs="Times New Roman"/>
          <w:sz w:val="24"/>
          <w:szCs w:val="24"/>
        </w:rPr>
        <w:t xml:space="preserve">系统故障原因造成开标不成功</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w:t>
      </w:r>
      <w:r/>
    </w:p>
    <w:p>
      <w:pPr>
        <w:spacing w:before="145" w:after="145" w:line="460" w:lineRule="exact"/>
        <w:rPr>
          <w:rFonts w:ascii="Times New Roman" w:hAnsi="Times New Roman" w:eastAsia="宋体" w:cs="Times New Roman"/>
          <w:b/>
          <w:bCs/>
          <w:sz w:val="28"/>
          <w:szCs w:val="28"/>
        </w:rPr>
        <w:outlineLvl w:val="1"/>
      </w:pPr>
      <w:r/>
      <w:bookmarkStart w:id="263" w:name="_Toc163508381"/>
      <w:r/>
      <w:bookmarkStart w:id="264" w:name="_Toc120614219"/>
      <w:r/>
      <w:bookmarkStart w:id="265" w:name="_Toc163508306"/>
      <w:r/>
      <w:bookmarkStart w:id="266" w:name="_Toc231291768"/>
      <w:r>
        <w:rPr>
          <w:rFonts w:hint="eastAsia" w:ascii="Times New Roman" w:hAnsi="Times New Roman" w:eastAsia="宋体" w:cs="Times New Roman"/>
          <w:b/>
          <w:bCs/>
          <w:sz w:val="28"/>
          <w:szCs w:val="28"/>
        </w:rPr>
        <w:t xml:space="preserve">六、</w:t>
      </w:r>
      <w:bookmarkEnd w:id="260"/>
      <w:r/>
      <w:bookmarkEnd w:id="261"/>
      <w:r/>
      <w:bookmarkEnd w:id="262"/>
      <w:r>
        <w:rPr>
          <w:rFonts w:hint="eastAsia" w:ascii="Times New Roman" w:hAnsi="Times New Roman" w:eastAsia="宋体" w:cs="Times New Roman"/>
          <w:b/>
          <w:bCs/>
          <w:sz w:val="28"/>
          <w:szCs w:val="28"/>
        </w:rPr>
        <w:t xml:space="preserve">定标</w:t>
      </w:r>
      <w:bookmarkEnd w:id="263"/>
      <w:r/>
      <w:bookmarkEnd w:id="264"/>
      <w:r/>
      <w:bookmarkEnd w:id="265"/>
      <w:r/>
      <w:bookmarkEnd w:id="266"/>
      <w:r/>
      <w:r/>
    </w:p>
    <w:p>
      <w:pPr>
        <w:ind w:firstLine="420"/>
        <w:rPr>
          <w:rFonts w:ascii="宋体" w:hAnsi="宋体" w:eastAsia="宋体" w:cs="Arial"/>
          <w:sz w:val="28"/>
          <w:szCs w:val="28"/>
        </w:rPr>
        <w:outlineLvl w:val="2"/>
      </w:pPr>
      <w:r/>
      <w:bookmarkStart w:id="267" w:name="_Toc513029238"/>
      <w:r/>
      <w:bookmarkStart w:id="268" w:name="_Toc16938554"/>
      <w:r/>
      <w:bookmarkStart w:id="269" w:name="_Toc20823310"/>
      <w:r/>
      <w:bookmarkStart w:id="270" w:name="_Toc163508382"/>
      <w:r/>
      <w:bookmarkStart w:id="271" w:name="_Toc163508307"/>
      <w:r/>
      <w:bookmarkStart w:id="272" w:name="_Toc231291769"/>
      <w:r>
        <w:rPr>
          <w:rFonts w:hint="eastAsia" w:ascii="宋体" w:hAnsi="宋体" w:eastAsia="宋体" w:cs="Arial"/>
          <w:sz w:val="28"/>
          <w:szCs w:val="28"/>
        </w:rPr>
        <w:t xml:space="preserve">2</w:t>
      </w:r>
      <w:r>
        <w:rPr>
          <w:rFonts w:ascii="宋体" w:hAnsi="宋体" w:eastAsia="宋体" w:cs="Arial"/>
          <w:sz w:val="28"/>
          <w:szCs w:val="28"/>
        </w:rPr>
        <w:t xml:space="preserve">5</w:t>
      </w:r>
      <w:r>
        <w:rPr>
          <w:rFonts w:hint="eastAsia" w:ascii="宋体" w:hAnsi="宋体" w:eastAsia="宋体" w:cs="Arial"/>
          <w:sz w:val="28"/>
          <w:szCs w:val="28"/>
        </w:rPr>
        <w:t xml:space="preserve">、</w:t>
      </w:r>
      <w:bookmarkEnd w:id="267"/>
      <w:r>
        <w:rPr>
          <w:rFonts w:hint="eastAsia" w:ascii="宋体" w:hAnsi="宋体" w:eastAsia="宋体" w:cs="Arial"/>
          <w:sz w:val="28"/>
          <w:szCs w:val="28"/>
        </w:rPr>
        <w:t xml:space="preserve">确定</w:t>
      </w:r>
      <w:bookmarkEnd w:id="268"/>
      <w:r/>
      <w:bookmarkEnd w:id="269"/>
      <w:r>
        <w:rPr>
          <w:rFonts w:hint="eastAsia" w:ascii="宋体" w:hAnsi="宋体" w:eastAsia="宋体" w:cs="Arial"/>
          <w:sz w:val="28"/>
          <w:szCs w:val="28"/>
        </w:rPr>
        <w:t xml:space="preserve">中标单位</w:t>
      </w:r>
      <w:bookmarkEnd w:id="270"/>
      <w:r/>
      <w:bookmarkEnd w:id="271"/>
      <w:r/>
      <w:bookmarkEnd w:id="272"/>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中标候选人的选取原则和数量见招标文件第五章规定。</w:t>
      </w:r>
      <w:r>
        <w:rPr>
          <w:rFonts w:hint="eastAsia" w:ascii="Times New Roman" w:hAnsi="Times New Roman" w:eastAsia="宋体" w:cs="Times New Roman"/>
          <w:sz w:val="24"/>
          <w:szCs w:val="24"/>
        </w:rPr>
        <w:t xml:space="preserve"> </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rPr>
        <w:t xml:space="preserve">或采购人委托评委会</w:t>
      </w:r>
      <w:r>
        <w:rPr>
          <w:rFonts w:hint="eastAsia" w:ascii="Times New Roman" w:hAnsi="Times New Roman" w:eastAsia="宋体" w:cs="Times New Roman"/>
          <w:sz w:val="24"/>
          <w:szCs w:val="24"/>
        </w:rPr>
        <w:t xml:space="preserve">根据评委会推荐的中标候选人确定中标人。</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代理机构将在指定媒体上发布中标公告，公告期限为</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个工作日。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若有充分证据证明，中标人出现下列情况之一的，一经查实，将被取消中标资格：</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.4.1</w:t>
      </w:r>
      <w:r>
        <w:rPr>
          <w:rFonts w:hint="eastAsia" w:ascii="Times New Roman" w:hAnsi="Times New Roman" w:eastAsia="宋体" w:cs="Times New Roman"/>
          <w:sz w:val="24"/>
          <w:szCs w:val="24"/>
        </w:rPr>
        <w:t xml:space="preserve">提供虚假材料谋取中标的。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.4.2</w:t>
      </w:r>
      <w:r>
        <w:rPr>
          <w:rFonts w:hint="eastAsia" w:ascii="Times New Roman" w:hAnsi="Times New Roman" w:eastAsia="宋体" w:cs="Times New Roman"/>
          <w:sz w:val="24"/>
          <w:szCs w:val="24"/>
        </w:rPr>
        <w:t xml:space="preserve">向采购人、代理机构行贿或者提供其他不正当利益的。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.4.3</w:t>
      </w:r>
      <w:r>
        <w:rPr>
          <w:rFonts w:hint="eastAsia" w:ascii="Times New Roman" w:hAnsi="Times New Roman" w:eastAsia="宋体" w:cs="Times New Roman"/>
          <w:sz w:val="24"/>
          <w:szCs w:val="24"/>
        </w:rPr>
        <w:t xml:space="preserve">属于本文件规定的无效条件，但在评标过程中又未被评委会发现的。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.4.4</w:t>
      </w:r>
      <w:r>
        <w:rPr>
          <w:rFonts w:hint="eastAsia" w:ascii="Times New Roman" w:hAnsi="Times New Roman" w:eastAsia="宋体" w:cs="Times New Roman"/>
          <w:sz w:val="24"/>
          <w:szCs w:val="24"/>
        </w:rPr>
        <w:t xml:space="preserve">与采购人或者其他供应商恶意串通的。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.4.5</w:t>
      </w:r>
      <w:r>
        <w:rPr>
          <w:rFonts w:hint="eastAsia" w:ascii="Times New Roman" w:hAnsi="Times New Roman" w:eastAsia="宋体" w:cs="Times New Roman"/>
          <w:sz w:val="24"/>
          <w:szCs w:val="24"/>
        </w:rPr>
        <w:t xml:space="preserve">采取不正当手段诋毁、排挤其他供应商的。</w:t>
      </w:r>
      <w:r/>
    </w:p>
    <w:p>
      <w:pPr>
        <w:ind w:firstLine="480"/>
        <w:spacing w:line="500" w:lineRule="exact"/>
        <w:rPr>
          <w:rFonts w:ascii="Times New Roman" w:hAnsi="Times New Roman" w:eastAsia="宋体" w:cs="Times New Roman"/>
          <w:sz w:val="24"/>
          <w:szCs w:val="24"/>
        </w:rPr>
      </w:pPr>
      <w:r/>
      <w:bookmarkStart w:id="273" w:name="_Toc200451960"/>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 </w:t>
      </w:r>
      <w:r>
        <w:rPr>
          <w:rFonts w:ascii="Times New Roman" w:hAnsi="Times New Roman" w:eastAsia="宋体" w:cs="Times New Roman"/>
          <w:sz w:val="24"/>
          <w:szCs w:val="24"/>
        </w:rPr>
        <w:t xml:space="preserve">有下列情形之一的，</w:t>
      </w:r>
      <w:r>
        <w:rPr>
          <w:rFonts w:hint="eastAsia" w:ascii="Times New Roman" w:hAnsi="Times New Roman" w:eastAsia="宋体" w:cs="Times New Roman"/>
          <w:sz w:val="24"/>
          <w:szCs w:val="24"/>
        </w:rPr>
        <w:t xml:space="preserve">视为投标人</w:t>
      </w:r>
      <w:r>
        <w:rPr>
          <w:rFonts w:ascii="Times New Roman" w:hAnsi="Times New Roman" w:eastAsia="宋体" w:cs="Times New Roman"/>
          <w:sz w:val="24"/>
          <w:szCs w:val="24"/>
        </w:rPr>
        <w:t xml:space="preserve">串通</w:t>
      </w:r>
      <w:r>
        <w:rPr>
          <w:rFonts w:hint="eastAsia" w:ascii="Times New Roman" w:hAnsi="Times New Roman" w:eastAsia="宋体" w:cs="Times New Roman"/>
          <w:sz w:val="24"/>
          <w:szCs w:val="24"/>
        </w:rPr>
        <w:t xml:space="preserve">投标，投标无效：</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.5.1</w:t>
      </w:r>
      <w:r>
        <w:rPr>
          <w:rFonts w:hint="eastAsia" w:ascii="Times New Roman" w:hAnsi="Times New Roman" w:eastAsia="宋体" w:cs="Times New Roman"/>
          <w:sz w:val="24"/>
          <w:szCs w:val="24"/>
        </w:rPr>
        <w:t xml:space="preserve">不同投标人的投标文件由同一单位或者个人编制；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.5.2</w:t>
      </w:r>
      <w:r>
        <w:rPr>
          <w:rFonts w:hint="eastAsia" w:ascii="Times New Roman" w:hAnsi="Times New Roman" w:eastAsia="宋体" w:cs="Times New Roman"/>
          <w:sz w:val="24"/>
          <w:szCs w:val="24"/>
        </w:rPr>
        <w:t xml:space="preserve">不同投标人委托同一单位或者个人办理投标事宜；</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.5.3 </w:t>
      </w:r>
      <w:r>
        <w:rPr>
          <w:rFonts w:hint="eastAsia" w:ascii="Times New Roman" w:hAnsi="Times New Roman" w:eastAsia="宋体" w:cs="Times New Roman"/>
          <w:sz w:val="24"/>
          <w:szCs w:val="24"/>
        </w:rPr>
        <w:t xml:space="preserve">不同投标人的投标文件载明的项目管理成员或者联系人员为同一人；</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.5.4</w:t>
      </w:r>
      <w:r>
        <w:rPr>
          <w:rFonts w:hint="eastAsia" w:ascii="Times New Roman" w:hAnsi="Times New Roman" w:eastAsia="宋体" w:cs="Times New Roman"/>
          <w:sz w:val="24"/>
          <w:szCs w:val="24"/>
        </w:rPr>
        <w:t xml:space="preserve">不同投标人的投标文件异常一致或者投标报价呈规律性差异</w:t>
      </w:r>
      <w:r>
        <w:rPr>
          <w:rFonts w:hint="eastAsia" w:ascii="Times New Roman" w:hAnsi="Times New Roman" w:eastAsia="宋体" w:cs="Times New Roman"/>
          <w:sz w:val="24"/>
          <w:szCs w:val="24"/>
        </w:rPr>
        <w:t xml:space="preserve">。</w:t>
      </w:r>
      <w:r/>
    </w:p>
    <w:p>
      <w:pPr>
        <w:ind w:firstLine="420"/>
        <w:rPr>
          <w:rFonts w:ascii="宋体" w:hAnsi="宋体" w:eastAsia="宋体" w:cs="Arial"/>
          <w:sz w:val="28"/>
          <w:szCs w:val="28"/>
        </w:rPr>
        <w:outlineLvl w:val="2"/>
      </w:pPr>
      <w:r/>
      <w:bookmarkStart w:id="274" w:name="_Toc163508383"/>
      <w:r/>
      <w:bookmarkStart w:id="275" w:name="_Toc163508308"/>
      <w:r/>
      <w:bookmarkStart w:id="276" w:name="_Toc231291770"/>
      <w:r>
        <w:rPr>
          <w:rFonts w:ascii="宋体" w:hAnsi="宋体" w:eastAsia="宋体" w:cs="Arial"/>
          <w:sz w:val="28"/>
          <w:szCs w:val="28"/>
        </w:rPr>
        <w:t xml:space="preserve">2</w:t>
      </w:r>
      <w:r>
        <w:rPr>
          <w:rFonts w:ascii="宋体" w:hAnsi="宋体" w:eastAsia="宋体" w:cs="Arial"/>
          <w:sz w:val="28"/>
          <w:szCs w:val="28"/>
        </w:rPr>
        <w:t xml:space="preserve">6</w:t>
      </w:r>
      <w:r>
        <w:rPr>
          <w:rFonts w:hint="eastAsia" w:ascii="宋体" w:hAnsi="宋体" w:eastAsia="宋体" w:cs="Arial"/>
          <w:sz w:val="28"/>
          <w:szCs w:val="28"/>
        </w:rPr>
        <w:t xml:space="preserve">、质疑处理</w:t>
      </w:r>
      <w:bookmarkEnd w:id="273"/>
      <w:r/>
      <w:bookmarkEnd w:id="274"/>
      <w:r/>
      <w:bookmarkEnd w:id="275"/>
      <w:r/>
      <w:bookmarkEnd w:id="276"/>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提出质疑的投标</w:t>
      </w:r>
      <w:r>
        <w:rPr>
          <w:rFonts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应当是参与所质疑项目采购活动的供应商。潜在投标人依法获取其可质疑的采购文件的，可以对采购文件提出质疑。请将</w:t>
      </w:r>
      <w:bookmarkStart w:id="277" w:name="_Hlk98510751"/>
      <w:r>
        <w:rPr>
          <w:rFonts w:hint="eastAsia" w:ascii="Times New Roman" w:hAnsi="Times New Roman"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Times New Roman" w:hAnsi="Times New Roman" w:eastAsia="宋体" w:cs="Times New Roman"/>
          <w:sz w:val="24"/>
          <w:szCs w:val="24"/>
        </w:rPr>
        <w:t xml:space="preserve">等</w:t>
      </w:r>
      <w:bookmarkEnd w:id="277"/>
      <w:r>
        <w:rPr>
          <w:rFonts w:hint="eastAsia" w:ascii="Times New Roman" w:hAnsi="Times New Roman" w:eastAsia="宋体" w:cs="Times New Roman"/>
          <w:sz w:val="24"/>
          <w:szCs w:val="24"/>
        </w:rPr>
        <w:t xml:space="preserve">必要的证明材料与质疑</w:t>
      </w:r>
      <w:r>
        <w:rPr>
          <w:rFonts w:hint="eastAsia" w:ascii="Times New Roman" w:hAnsi="Times New Roman" w:eastAsia="宋体" w:cs="Times New Roman"/>
          <w:sz w:val="24"/>
          <w:szCs w:val="24"/>
        </w:rPr>
        <w:t xml:space="preserve">函一起</w:t>
      </w:r>
      <w:r>
        <w:rPr>
          <w:rFonts w:hint="eastAsia" w:ascii="Times New Roman" w:hAnsi="Times New Roman" w:eastAsia="宋体" w:cs="Times New Roman"/>
          <w:sz w:val="24"/>
          <w:szCs w:val="24"/>
        </w:rPr>
        <w:t xml:space="preserve">递交，否则不予受理。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投标人认为采购文件、采购过程和采购结果使自己的权益受到损害的，可以在知道或应知其权益受到损害之日起七个工作日内，以书面形式根据下述</w:t>
      </w:r>
      <w:r>
        <w:rPr>
          <w:rFonts w:hint="eastAsia" w:ascii="Times New Roman" w:hAnsi="Times New Roman" w:eastAsia="宋体" w:cs="Times New Roman"/>
          <w:sz w:val="24"/>
          <w:szCs w:val="24"/>
        </w:rPr>
        <w:t xml:space="preserve">29.4</w:t>
      </w:r>
      <w:r>
        <w:rPr>
          <w:rFonts w:hint="eastAsia" w:ascii="Times New Roman" w:hAnsi="Times New Roman" w:eastAsia="宋体" w:cs="Times New Roman"/>
          <w:sz w:val="24"/>
          <w:szCs w:val="24"/>
        </w:rPr>
        <w:t xml:space="preserve">条款的规定向代理机构或采购人提出质疑。上述应知其权益受到损害之日，是指：</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.2.1</w:t>
      </w:r>
      <w:r>
        <w:rPr>
          <w:rFonts w:ascii="Times New Roman" w:hAnsi="Times New Roman" w:eastAsia="宋体" w:cs="Times New Roman"/>
          <w:sz w:val="24"/>
          <w:szCs w:val="24"/>
        </w:rPr>
        <w:t xml:space="preserve">对可以质疑的采购文件提出质疑的，为收到采购文件之日或者采购文件公告期限届满之日；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.2.2</w:t>
      </w:r>
      <w:r>
        <w:rPr>
          <w:rFonts w:ascii="Times New Roman" w:hAnsi="Times New Roman" w:eastAsia="宋体" w:cs="Times New Roman"/>
          <w:sz w:val="24"/>
          <w:szCs w:val="24"/>
        </w:rPr>
        <w:t xml:space="preserve">对采购过程提出质疑的，为各采购程序环节结束之日；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.2.3</w:t>
      </w:r>
      <w:r>
        <w:rPr>
          <w:rFonts w:ascii="Times New Roman" w:hAnsi="Times New Roman" w:eastAsia="宋体" w:cs="Times New Roman"/>
          <w:sz w:val="24"/>
          <w:szCs w:val="24"/>
        </w:rPr>
        <w:t xml:space="preserve">对中标或者成交结果提出质疑的，为中标或者成交结果公告期限届满之日。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投标人应当在法定质疑期内一次性提出针对同一采购程序环节的质疑。投标人如在法定期限内对同一采购程序环节提出多次质疑的，代理机构、</w:t>
      </w:r>
      <w:r>
        <w:rPr>
          <w:rFonts w:ascii="Times New Roman" w:hAnsi="Times New Roman" w:eastAsia="宋体" w:cs="Times New Roman"/>
          <w:sz w:val="24"/>
          <w:szCs w:val="24"/>
        </w:rPr>
        <w:t xml:space="preserve">采购人</w:t>
      </w:r>
      <w:r>
        <w:rPr>
          <w:rFonts w:hint="eastAsia" w:ascii="Times New Roman" w:hAnsi="Times New Roman" w:eastAsia="宋体" w:cs="Times New Roman"/>
          <w:sz w:val="24"/>
          <w:szCs w:val="24"/>
        </w:rPr>
        <w:t xml:space="preserve">将只对投标人第一次质疑</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答复。</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质疑</w:t>
      </w:r>
      <w:r>
        <w:rPr>
          <w:rFonts w:hint="eastAsia" w:ascii="Times New Roman" w:hAnsi="Times New Roman" w:eastAsia="宋体" w:cs="Times New Roman"/>
          <w:sz w:val="24"/>
          <w:szCs w:val="24"/>
        </w:rPr>
        <w:t xml:space="preserve">函必须</w:t>
      </w:r>
      <w:r>
        <w:rPr>
          <w:rFonts w:hint="eastAsia" w:ascii="Times New Roman" w:hAnsi="Times New Roman" w:eastAsia="宋体" w:cs="Times New Roman"/>
          <w:sz w:val="24"/>
          <w:szCs w:val="24"/>
        </w:rPr>
        <w:t xml:space="preserve">按照</w:t>
      </w:r>
      <w:r>
        <w:rPr>
          <w:rFonts w:hint="eastAsia" w:ascii="Times New Roman" w:hAnsi="Times New Roman" w:eastAsia="宋体" w:cs="Times New Roman"/>
          <w:sz w:val="24"/>
          <w:szCs w:val="24"/>
        </w:rPr>
        <w:t xml:space="preserve">https://czju.suzhou.gov.cn/zfcg/html/content/20180305093615738.shtml</w:t>
      </w:r>
      <w:r>
        <w:rPr>
          <w:rFonts w:hint="eastAsia" w:ascii="Times New Roman" w:hAnsi="Times New Roman" w:eastAsia="宋体" w:cs="Times New Roman"/>
          <w:sz w:val="24"/>
          <w:szCs w:val="24"/>
        </w:rPr>
        <w:t xml:space="preserve">的下载中心下载的范本进行填写。投标人如组成联合体参加投标，要求签字、盖章之处，联合体各方均须按要求签字、盖章。</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.4 </w:t>
      </w:r>
      <w:r>
        <w:rPr>
          <w:rFonts w:hint="eastAsia" w:ascii="Times New Roman" w:hAnsi="Times New Roman" w:eastAsia="宋体" w:cs="Times New Roman"/>
          <w:sz w:val="24"/>
          <w:szCs w:val="24"/>
        </w:rPr>
        <w:t xml:space="preserve">投标人对</w:t>
      </w:r>
      <w:r>
        <w:rPr>
          <w:rFonts w:ascii="Times New Roman" w:hAnsi="Times New Roman" w:eastAsia="宋体" w:cs="Times New Roman"/>
          <w:sz w:val="24"/>
          <w:szCs w:val="24"/>
        </w:rPr>
        <w:t xml:space="preserve">采购方式、</w:t>
      </w:r>
      <w:r>
        <w:rPr>
          <w:rFonts w:hint="eastAsia" w:ascii="Times New Roman" w:hAnsi="Times New Roman" w:eastAsia="宋体" w:cs="Times New Roman"/>
          <w:sz w:val="24"/>
          <w:szCs w:val="24"/>
        </w:rPr>
        <w:t xml:space="preserve">招标文件中采购</w:t>
      </w:r>
      <w:r>
        <w:rPr>
          <w:rFonts w:ascii="Times New Roman" w:hAnsi="Times New Roman" w:eastAsia="宋体" w:cs="Times New Roman"/>
          <w:sz w:val="24"/>
          <w:szCs w:val="24"/>
        </w:rPr>
        <w:t xml:space="preserve">需求、</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资格条件、</w:t>
      </w:r>
      <w:r>
        <w:rPr>
          <w:rFonts w:hint="eastAsia" w:ascii="Times New Roman" w:hAnsi="Times New Roman" w:eastAsia="宋体" w:cs="Times New Roman"/>
          <w:sz w:val="24"/>
          <w:szCs w:val="24"/>
        </w:rPr>
        <w:t xml:space="preserve">评标方法</w:t>
      </w:r>
      <w:r>
        <w:rPr>
          <w:rFonts w:ascii="Times New Roman" w:hAnsi="Times New Roman" w:eastAsia="宋体" w:cs="Times New Roman"/>
          <w:sz w:val="24"/>
          <w:szCs w:val="24"/>
        </w:rPr>
        <w:t xml:space="preserve">和评标标准、合同文本</w:t>
      </w:r>
      <w:r>
        <w:rPr>
          <w:rFonts w:hint="eastAsia" w:ascii="Times New Roman" w:hAnsi="Times New Roman" w:eastAsia="宋体" w:cs="Times New Roman"/>
          <w:sz w:val="24"/>
          <w:szCs w:val="24"/>
        </w:rPr>
        <w:t xml:space="preserve">及</w:t>
      </w:r>
      <w:r>
        <w:rPr>
          <w:rFonts w:ascii="Times New Roman" w:hAnsi="Times New Roman" w:eastAsia="宋体" w:cs="Times New Roman"/>
          <w:sz w:val="24"/>
          <w:szCs w:val="24"/>
        </w:rPr>
        <w:t xml:space="preserve">资格</w:t>
      </w:r>
      <w:r>
        <w:rPr>
          <w:rFonts w:hint="eastAsia" w:ascii="Times New Roman" w:hAnsi="Times New Roman" w:eastAsia="宋体" w:cs="Times New Roman"/>
          <w:sz w:val="24"/>
          <w:szCs w:val="24"/>
        </w:rPr>
        <w:t xml:space="preserve">审查结果</w:t>
      </w:r>
      <w:r>
        <w:rPr>
          <w:rFonts w:hint="eastAsia" w:ascii="Times New Roman" w:hAnsi="Times New Roman" w:eastAsia="宋体" w:cs="Times New Roman"/>
          <w:sz w:val="24"/>
          <w:szCs w:val="24"/>
        </w:rPr>
        <w:t xml:space="preserve">、评标结果等</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询问</w:t>
      </w:r>
      <w:r>
        <w:rPr>
          <w:rFonts w:hint="eastAsia" w:ascii="Times New Roman" w:hAnsi="Times New Roman" w:eastAsia="宋体" w:cs="Times New Roman"/>
          <w:sz w:val="24"/>
          <w:szCs w:val="24"/>
        </w:rPr>
        <w:t xml:space="preserve">、质疑</w:t>
      </w:r>
      <w:r>
        <w:rPr>
          <w:rFonts w:ascii="Times New Roman" w:hAnsi="Times New Roman" w:eastAsia="宋体" w:cs="Times New Roman"/>
          <w:sz w:val="24"/>
          <w:szCs w:val="24"/>
        </w:rPr>
        <w:t xml:space="preserve">请向代理机构提出，由代理机构</w:t>
      </w:r>
      <w:r>
        <w:rPr>
          <w:rFonts w:hint="eastAsia" w:ascii="Times New Roman" w:hAnsi="Times New Roman" w:eastAsia="宋体" w:cs="Times New Roman"/>
          <w:sz w:val="24"/>
          <w:szCs w:val="24"/>
        </w:rPr>
        <w:t xml:space="preserve">负责</w:t>
      </w:r>
      <w:r>
        <w:rPr>
          <w:rFonts w:ascii="Times New Roman" w:hAnsi="Times New Roman" w:eastAsia="宋体" w:cs="Times New Roman"/>
          <w:sz w:val="24"/>
          <w:szCs w:val="24"/>
        </w:rPr>
        <w:t xml:space="preserve">答复。</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代理机构只接收以纸质原件形式送达的质疑</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建议投标人尽量通过邮寄方式提交质疑（代理机构不接受未填写快递运单的快件）。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采购人、代理机构质疑接收人及联系方式：详见招标文件“第一章</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投标邀请”中“七、本次招标联系</w:t>
      </w:r>
      <w:r>
        <w:rPr>
          <w:rFonts w:hint="eastAsia" w:ascii="Times New Roman" w:hAnsi="Times New Roman" w:eastAsia="宋体" w:cs="Times New Roman"/>
          <w:sz w:val="24"/>
          <w:szCs w:val="24"/>
        </w:rPr>
        <w:t xml:space="preserve">方式</w:t>
      </w:r>
      <w:r>
        <w:rPr>
          <w:rFonts w:hint="eastAsia" w:ascii="Times New Roman" w:hAnsi="Times New Roman" w:eastAsia="宋体" w:cs="Times New Roman"/>
          <w:sz w:val="24"/>
          <w:szCs w:val="24"/>
        </w:rPr>
        <w:t xml:space="preserve">”下有关联系方式。</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.5 </w:t>
      </w:r>
      <w:r>
        <w:rPr>
          <w:rFonts w:hint="eastAsia" w:ascii="Times New Roman" w:hAnsi="Times New Roman" w:eastAsia="宋体" w:cs="Times New Roman"/>
          <w:sz w:val="24"/>
          <w:szCs w:val="24"/>
        </w:rPr>
        <w:t xml:space="preserve">以下情形的质疑不予受理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.5.1 </w:t>
      </w:r>
      <w:r>
        <w:rPr>
          <w:rFonts w:hint="eastAsia" w:ascii="Times New Roman" w:hAnsi="Times New Roman" w:eastAsia="宋体" w:cs="Times New Roman"/>
          <w:sz w:val="24"/>
          <w:szCs w:val="24"/>
        </w:rPr>
        <w:t xml:space="preserve">内容不符合《政府采购质疑和投诉办法》第十二条规定的质疑。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.5.2 </w:t>
      </w:r>
      <w:r>
        <w:rPr>
          <w:rFonts w:hint="eastAsia" w:ascii="Times New Roman" w:hAnsi="Times New Roman" w:eastAsia="宋体" w:cs="Times New Roman"/>
          <w:sz w:val="24"/>
          <w:szCs w:val="24"/>
        </w:rPr>
        <w:t xml:space="preserve">超出政府采购法定期限的质疑。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.5.3 </w:t>
      </w:r>
      <w:r>
        <w:rPr>
          <w:rFonts w:hint="eastAsia" w:ascii="Times New Roman" w:hAnsi="Times New Roman" w:eastAsia="宋体" w:cs="Times New Roman"/>
          <w:sz w:val="24"/>
          <w:szCs w:val="24"/>
        </w:rPr>
        <w:t xml:space="preserve">以传真、电子邮件等方式递交的非</w:t>
      </w:r>
      <w:r>
        <w:rPr>
          <w:rFonts w:hint="eastAsia" w:ascii="Times New Roman" w:hAnsi="Times New Roman" w:eastAsia="宋体" w:cs="Times New Roman"/>
          <w:sz w:val="24"/>
          <w:szCs w:val="24"/>
        </w:rPr>
        <w:t xml:space="preserve">纸质</w:t>
      </w:r>
      <w:r>
        <w:rPr>
          <w:rFonts w:hint="eastAsia" w:ascii="Times New Roman" w:hAnsi="Times New Roman" w:eastAsia="宋体" w:cs="Times New Roman"/>
          <w:sz w:val="24"/>
          <w:szCs w:val="24"/>
        </w:rPr>
        <w:t xml:space="preserve">原件形式的质疑。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.5.4 </w:t>
      </w:r>
      <w:r>
        <w:rPr>
          <w:rFonts w:hint="eastAsia" w:ascii="Times New Roman" w:hAnsi="Times New Roman" w:eastAsia="宋体" w:cs="Times New Roman"/>
          <w:sz w:val="24"/>
          <w:szCs w:val="24"/>
        </w:rPr>
        <w:t xml:space="preserve">未参加投标活动的投标人或在投标活动中自身权益未受到损害的投标人所提出的质疑。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.5.5</w:t>
      </w:r>
      <w:r>
        <w:rPr>
          <w:rFonts w:hint="eastAsia" w:ascii="Times New Roman" w:hAnsi="Times New Roman" w:eastAsia="宋体" w:cs="Times New Roman"/>
          <w:sz w:val="24"/>
          <w:szCs w:val="24"/>
        </w:rPr>
        <w:t xml:space="preserve">投标人组成联合体参加投标，联合体中任何一方或多方未按要求签字、盖章的质疑。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.6  </w:t>
      </w:r>
      <w:r>
        <w:rPr>
          <w:rFonts w:hint="eastAsia" w:ascii="Times New Roman" w:hAnsi="Times New Roman" w:eastAsia="宋体" w:cs="Times New Roman"/>
          <w:sz w:val="24"/>
          <w:szCs w:val="24"/>
        </w:rPr>
        <w:t xml:space="preserve">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sz w:val="28"/>
          <w:szCs w:val="28"/>
        </w:rPr>
        <w:outlineLvl w:val="2"/>
      </w:pPr>
      <w:r/>
      <w:bookmarkStart w:id="278" w:name="_Toc163508309"/>
      <w:r/>
      <w:bookmarkStart w:id="279" w:name="_Toc163508384"/>
      <w:r/>
      <w:bookmarkStart w:id="280" w:name="_Toc231291771"/>
      <w:r>
        <w:rPr>
          <w:rFonts w:ascii="宋体" w:hAnsi="宋体" w:eastAsia="宋体" w:cs="Arial"/>
          <w:sz w:val="28"/>
          <w:szCs w:val="28"/>
        </w:rPr>
        <w:t xml:space="preserve">27</w:t>
      </w:r>
      <w:r>
        <w:rPr>
          <w:rFonts w:hint="eastAsia" w:ascii="宋体" w:hAnsi="宋体" w:eastAsia="宋体" w:cs="Arial"/>
          <w:sz w:val="28"/>
          <w:szCs w:val="28"/>
        </w:rPr>
        <w:t xml:space="preserve">、中标通知书</w:t>
      </w:r>
      <w:bookmarkEnd w:id="278"/>
      <w:r/>
      <w:bookmarkEnd w:id="279"/>
      <w:r/>
      <w:bookmarkEnd w:id="280"/>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.l </w:t>
      </w:r>
      <w:r>
        <w:rPr>
          <w:rFonts w:hint="eastAsia" w:ascii="Times New Roman" w:hAnsi="Times New Roman" w:eastAsia="宋体" w:cs="Times New Roman"/>
          <w:sz w:val="24"/>
          <w:szCs w:val="24"/>
        </w:rPr>
        <w:t xml:space="preserve">中标结果确定后，代理机构将向中标人发出中标通知书。请中标人在中标结果公告届满之日起</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日内</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使用</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系统及时下载中标通知书。因系统存储空间有限，自中标结果公告届满之日起</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日后，苏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系统不再保证提供下载中标通知书服务</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因未及时下载而造成的不利后果由中标人自行承担。</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sz w:val="28"/>
          <w:szCs w:val="28"/>
        </w:rPr>
        <w:outlineLvl w:val="1"/>
      </w:pPr>
      <w:r/>
      <w:bookmarkStart w:id="281" w:name="_Toc163508310"/>
      <w:r/>
      <w:bookmarkStart w:id="282" w:name="_Toc120614220"/>
      <w:r/>
      <w:bookmarkStart w:id="283" w:name="_Toc163508385"/>
      <w:r/>
      <w:bookmarkStart w:id="284" w:name="_Toc16938552"/>
      <w:r/>
      <w:bookmarkStart w:id="285" w:name="_Toc20823308"/>
      <w:r/>
      <w:bookmarkStart w:id="286" w:name="_Toc513029236"/>
      <w:r/>
      <w:bookmarkStart w:id="287" w:name="_Toc231291772"/>
      <w:r>
        <w:rPr>
          <w:rFonts w:hint="eastAsia" w:ascii="Times New Roman" w:hAnsi="Times New Roman" w:eastAsia="宋体" w:cs="Times New Roman"/>
          <w:b/>
          <w:bCs/>
          <w:sz w:val="28"/>
          <w:szCs w:val="28"/>
        </w:rPr>
        <w:t xml:space="preserve">七、授予合同</w:t>
      </w:r>
      <w:bookmarkEnd w:id="281"/>
      <w:r/>
      <w:bookmarkEnd w:id="282"/>
      <w:r/>
      <w:bookmarkEnd w:id="283"/>
      <w:r/>
      <w:bookmarkEnd w:id="287"/>
      <w:r/>
      <w:r/>
    </w:p>
    <w:p>
      <w:pPr>
        <w:ind w:firstLine="420"/>
        <w:rPr>
          <w:rFonts w:ascii="宋体" w:hAnsi="宋体" w:eastAsia="宋体" w:cs="Arial"/>
          <w:sz w:val="28"/>
          <w:szCs w:val="28"/>
        </w:rPr>
        <w:outlineLvl w:val="2"/>
      </w:pPr>
      <w:r/>
      <w:bookmarkStart w:id="288" w:name="_Toc163508311"/>
      <w:r/>
      <w:bookmarkStart w:id="289" w:name="_Toc163508386"/>
      <w:r/>
      <w:bookmarkStart w:id="290" w:name="_Toc16938553"/>
      <w:r/>
      <w:bookmarkStart w:id="291" w:name="_Toc513029237"/>
      <w:r/>
      <w:bookmarkStart w:id="292" w:name="_Toc20823309"/>
      <w:r/>
      <w:bookmarkStart w:id="293" w:name="_Toc231291773"/>
      <w:r/>
      <w:bookmarkEnd w:id="284"/>
      <w:r/>
      <w:bookmarkEnd w:id="285"/>
      <w:r/>
      <w:bookmarkEnd w:id="286"/>
      <w:r>
        <w:rPr>
          <w:rFonts w:ascii="宋体" w:hAnsi="宋体" w:eastAsia="宋体" w:cs="Arial"/>
          <w:sz w:val="28"/>
          <w:szCs w:val="28"/>
        </w:rPr>
        <w:t xml:space="preserve">28</w:t>
      </w:r>
      <w:r>
        <w:rPr>
          <w:rFonts w:hint="eastAsia" w:ascii="宋体" w:hAnsi="宋体" w:eastAsia="宋体" w:cs="Arial"/>
          <w:sz w:val="28"/>
          <w:szCs w:val="28"/>
        </w:rPr>
        <w:t xml:space="preserve">、签订合同</w:t>
      </w:r>
      <w:bookmarkEnd w:id="288"/>
      <w:r/>
      <w:bookmarkEnd w:id="289"/>
      <w:r/>
      <w:bookmarkEnd w:id="293"/>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.l</w:t>
      </w:r>
      <w:r>
        <w:rPr>
          <w:rFonts w:hint="eastAsia" w:ascii="Times New Roman" w:hAnsi="Times New Roman" w:eastAsia="宋体" w:cs="Times New Roman"/>
          <w:sz w:val="24"/>
          <w:szCs w:val="24"/>
        </w:rPr>
        <w:t xml:space="preserve">中标人应当在中标通知书发出之日起三十日</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招标文件</w:t>
      </w:r>
      <w:r>
        <w:rPr>
          <w:rFonts w:hint="eastAsia" w:ascii="Times New Roman" w:hAnsi="Times New Roman" w:eastAsia="宋体" w:cs="Times New Roman"/>
          <w:sz w:val="24"/>
          <w:szCs w:val="24"/>
        </w:rPr>
        <w:t xml:space="preserve">中</w:t>
      </w:r>
      <w:r>
        <w:rPr>
          <w:rFonts w:hint="eastAsia" w:ascii="Times New Roman" w:hAnsi="Times New Roman" w:eastAsia="宋体" w:cs="Times New Roman"/>
          <w:sz w:val="24"/>
          <w:szCs w:val="24"/>
        </w:rPr>
        <w:t xml:space="preserve">有另外</w:t>
      </w:r>
      <w:r>
        <w:rPr>
          <w:rFonts w:ascii="Times New Roman" w:hAnsi="Times New Roman" w:eastAsia="宋体" w:cs="Times New Roman"/>
          <w:sz w:val="24"/>
          <w:szCs w:val="24"/>
        </w:rPr>
        <w:t xml:space="preserve">要求的</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以另外要求为准</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内，按照招标文件确定的事项与采购人签订政府采购合同。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招标文件、中标人的投标文件及招标过程中有关澄清、承诺文件均应作为合同附件。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签订合同后，</w:t>
      </w:r>
      <w:r>
        <w:rPr>
          <w:rFonts w:hint="eastAsia" w:ascii="Times New Roman" w:hAnsi="Times New Roman" w:eastAsia="宋体" w:cs="Times New Roman"/>
          <w:i/>
          <w:sz w:val="24"/>
          <w:szCs w:val="24"/>
          <w:u w:val="single"/>
        </w:rPr>
        <w:t xml:space="preserve">中标人不得将合同标的进行转包</w:t>
      </w:r>
      <w:r>
        <w:rPr>
          <w:rFonts w:hint="eastAsia" w:ascii="Times New Roman" w:hAnsi="Times New Roman" w:eastAsia="宋体" w:cs="Times New Roman"/>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sz w:val="28"/>
          <w:szCs w:val="28"/>
        </w:rPr>
        <w:outlineLvl w:val="2"/>
      </w:pPr>
      <w:r/>
      <w:bookmarkStart w:id="294" w:name="_Toc163508312"/>
      <w:r/>
      <w:bookmarkStart w:id="295" w:name="_Toc163508387"/>
      <w:r/>
      <w:bookmarkStart w:id="296" w:name="_Toc231291774"/>
      <w:r>
        <w:rPr>
          <w:rFonts w:ascii="宋体" w:hAnsi="宋体" w:eastAsia="宋体" w:cs="Arial"/>
          <w:sz w:val="28"/>
          <w:szCs w:val="28"/>
        </w:rPr>
        <w:t xml:space="preserve">29</w:t>
      </w:r>
      <w:r>
        <w:rPr>
          <w:rFonts w:hint="eastAsia" w:ascii="宋体" w:hAnsi="宋体" w:eastAsia="宋体" w:cs="Arial"/>
          <w:sz w:val="28"/>
          <w:szCs w:val="28"/>
        </w:rPr>
        <w:t xml:space="preserve">、货物或</w:t>
      </w:r>
      <w:r>
        <w:rPr>
          <w:rFonts w:ascii="宋体" w:hAnsi="宋体" w:eastAsia="宋体" w:cs="Arial"/>
          <w:sz w:val="28"/>
          <w:szCs w:val="28"/>
        </w:rPr>
        <w:t xml:space="preserve">服务</w:t>
      </w:r>
      <w:r>
        <w:rPr>
          <w:rFonts w:hint="eastAsia" w:ascii="宋体" w:hAnsi="宋体" w:eastAsia="宋体" w:cs="Arial"/>
          <w:sz w:val="28"/>
          <w:szCs w:val="28"/>
        </w:rPr>
        <w:t xml:space="preserve">的追加</w:t>
      </w:r>
      <w:bookmarkEnd w:id="294"/>
      <w:r/>
      <w:bookmarkEnd w:id="295"/>
      <w:r/>
      <w:bookmarkEnd w:id="296"/>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29</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政府采购合同履行中，采购人需追加与合同标的相同的货物或</w:t>
      </w:r>
      <w:r>
        <w:rPr>
          <w:rFonts w:ascii="Times New Roman" w:hAnsi="Times New Roman" w:eastAsia="宋体" w:cs="Times New Roman"/>
          <w:sz w:val="24"/>
          <w:szCs w:val="24"/>
        </w:rPr>
        <w:t xml:space="preserve">服务</w:t>
      </w:r>
      <w:r>
        <w:rPr>
          <w:rFonts w:hint="eastAsia" w:ascii="Times New Roman" w:hAnsi="Times New Roman" w:eastAsia="宋体" w:cs="Times New Roman"/>
          <w:sz w:val="24"/>
          <w:szCs w:val="24"/>
        </w:rPr>
        <w:t xml:space="preserve">的，在不改变合同其他条款的前提下，可以与中标人协商签订补充合同，但所有补充合同的采购金额不超过原合同金额</w:t>
      </w:r>
      <w:r>
        <w:rPr>
          <w:rFonts w:hint="eastAsia"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w:t>
      </w:r>
      <w:r/>
    </w:p>
    <w:p>
      <w:pPr>
        <w:ind w:firstLine="420"/>
        <w:rPr>
          <w:rFonts w:ascii="宋体" w:hAnsi="宋体" w:eastAsia="宋体" w:cs="Arial"/>
          <w:sz w:val="28"/>
          <w:szCs w:val="28"/>
        </w:rPr>
        <w:outlineLvl w:val="2"/>
      </w:pPr>
      <w:r/>
      <w:bookmarkStart w:id="297" w:name="_Toc163508388"/>
      <w:r/>
      <w:bookmarkStart w:id="298" w:name="_Toc163508313"/>
      <w:r/>
      <w:bookmarkStart w:id="299" w:name="_Toc20823314"/>
      <w:r/>
      <w:bookmarkStart w:id="300" w:name="_Toc120614221"/>
      <w:r/>
      <w:bookmarkStart w:id="301" w:name="_Toc479757207"/>
      <w:r/>
      <w:bookmarkStart w:id="302" w:name="_Toc16938558"/>
      <w:r/>
      <w:bookmarkStart w:id="303" w:name="_Toc513029242"/>
      <w:r/>
      <w:bookmarkStart w:id="304" w:name="_Toc231291775"/>
      <w:r/>
      <w:bookmarkEnd w:id="290"/>
      <w:r/>
      <w:bookmarkEnd w:id="291"/>
      <w:r/>
      <w:bookmarkEnd w:id="292"/>
      <w:r>
        <w:rPr>
          <w:rFonts w:ascii="宋体" w:hAnsi="宋体" w:eastAsia="宋体" w:cs="Arial"/>
          <w:sz w:val="28"/>
          <w:szCs w:val="28"/>
        </w:rPr>
        <w:t xml:space="preserve">30</w:t>
      </w:r>
      <w:r>
        <w:rPr>
          <w:rFonts w:hint="eastAsia" w:ascii="宋体" w:hAnsi="宋体" w:eastAsia="宋体" w:cs="Arial"/>
          <w:sz w:val="28"/>
          <w:szCs w:val="28"/>
        </w:rPr>
        <w:t xml:space="preserve">、政府采购信用融资政策</w:t>
      </w:r>
      <w:bookmarkEnd w:id="297"/>
      <w:r/>
      <w:bookmarkEnd w:id="298"/>
      <w:r/>
      <w:bookmarkEnd w:id="304"/>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30</w:t>
      </w:r>
      <w:r>
        <w:rPr>
          <w:rFonts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sz w:val="24"/>
          <w:szCs w:val="24"/>
        </w:rPr>
      </w:pPr>
      <w:r>
        <w:rPr>
          <w:rFonts w:ascii="宋体" w:hAnsi="宋体" w:eastAsia="宋体" w:cs="Times New Roman"/>
          <w:sz w:val="24"/>
          <w:szCs w:val="24"/>
        </w:rPr>
        <w:br w:type="page" w:clear="all"/>
      </w:r>
      <w:r/>
    </w:p>
    <w:p>
      <w:pPr>
        <w:jc w:val="center"/>
        <w:rPr>
          <w:rFonts w:ascii="宋体" w:hAnsi="宋体" w:eastAsia="宋体" w:cs="Times New Roman"/>
          <w:b/>
          <w:sz w:val="44"/>
          <w:szCs w:val="44"/>
        </w:rPr>
        <w:outlineLvl w:val="0"/>
      </w:pPr>
      <w:r/>
      <w:bookmarkStart w:id="305" w:name="_Toc163508389"/>
      <w:r/>
      <w:bookmarkStart w:id="306" w:name="_Toc163508314"/>
      <w:r/>
      <w:bookmarkStart w:id="307" w:name="_Toc231291776"/>
      <w:r>
        <w:rPr>
          <w:rFonts w:hint="eastAsia" w:ascii="宋体" w:hAnsi="宋体" w:eastAsia="宋体" w:cs="Times New Roman"/>
          <w:b/>
          <w:sz w:val="44"/>
          <w:szCs w:val="44"/>
        </w:rPr>
        <w:t xml:space="preserve">第三章  合同</w:t>
      </w:r>
      <w:bookmarkEnd w:id="299"/>
      <w:r/>
      <w:bookmarkEnd w:id="300"/>
      <w:r/>
      <w:bookmarkEnd w:id="301"/>
      <w:r/>
      <w:bookmarkEnd w:id="302"/>
      <w:r/>
      <w:bookmarkEnd w:id="303"/>
      <w:r>
        <w:rPr>
          <w:rFonts w:hint="eastAsia" w:ascii="宋体" w:hAnsi="宋体" w:eastAsia="宋体" w:cs="Times New Roman"/>
          <w:b/>
          <w:sz w:val="44"/>
          <w:szCs w:val="44"/>
        </w:rPr>
        <w:t xml:space="preserve">文本</w:t>
      </w:r>
      <w:bookmarkEnd w:id="305"/>
      <w:r/>
      <w:bookmarkEnd w:id="306"/>
      <w:r/>
      <w:bookmarkEnd w:id="307"/>
      <w:r/>
      <w:r/>
    </w:p>
    <w:p>
      <w:pPr>
        <w:ind w:right="-27"/>
        <w:jc w:val="center"/>
        <w:spacing w:line="660" w:lineRule="exact"/>
        <w:tabs>
          <w:tab w:val="left" w:pos="0" w:leader="none"/>
        </w:tabs>
        <w:rPr>
          <w:rFonts w:ascii="宋体" w:hAnsi="宋体" w:eastAsia="宋体" w:cs="宋体"/>
          <w:bCs/>
          <w:sz w:val="36"/>
          <w:szCs w:val="36"/>
        </w:rPr>
      </w:pPr>
      <w:r/>
      <w:bookmarkStart w:id="308" w:name="_Hlt16619369"/>
      <w:r/>
      <w:bookmarkStart w:id="309" w:name="_Hlt16619350"/>
      <w:r/>
      <w:bookmarkStart w:id="310" w:name="_Toc120614244"/>
      <w:r/>
      <w:bookmarkStart w:id="311" w:name="_Toc16938590"/>
      <w:r/>
      <w:bookmarkStart w:id="312" w:name="_Toc20823346"/>
      <w:r/>
      <w:bookmarkStart w:id="313" w:name="_Toc462564139"/>
      <w:r/>
      <w:bookmarkStart w:id="314" w:name="_Toc479757211"/>
      <w:r/>
      <w:bookmarkEnd w:id="308"/>
      <w:r>
        <w:rPr>
          <w:rFonts w:hint="eastAsia" w:ascii="宋体" w:hAnsi="宋体" w:eastAsia="宋体" w:cs="宋体"/>
          <w:bCs/>
          <w:sz w:val="36"/>
          <w:szCs w:val="36"/>
        </w:rPr>
        <w:t xml:space="preserve">常熟市政府采购服务合同</w:t>
      </w:r>
      <w:r/>
    </w:p>
    <w:p>
      <w:pPr>
        <w:ind w:right="960"/>
        <w:jc w:val="center"/>
        <w:spacing w:line="660" w:lineRule="exact"/>
        <w:rPr>
          <w:rFonts w:ascii="宋体" w:hAnsi="宋体" w:eastAsia="宋体" w:cs="宋体"/>
          <w:bCs/>
          <w:sz w:val="24"/>
          <w:szCs w:val="24"/>
        </w:rPr>
      </w:pPr>
      <w:r>
        <w:rPr>
          <w:rFonts w:hint="eastAsia" w:ascii="宋体" w:hAnsi="宋体" w:eastAsia="宋体" w:cs="宋体"/>
          <w:bCs/>
          <w:sz w:val="24"/>
          <w:szCs w:val="24"/>
        </w:rPr>
        <w:t xml:space="preserve"> </w:t>
      </w:r>
      <w:r>
        <w:rPr>
          <w:rFonts w:ascii="宋体" w:hAnsi="宋体" w:eastAsia="宋体" w:cs="宋体"/>
          <w:bCs/>
          <w:sz w:val="24"/>
          <w:szCs w:val="24"/>
        </w:rPr>
        <w:t xml:space="preserve">                                                              </w:t>
      </w:r>
      <w:r>
        <w:rPr>
          <w:rFonts w:hint="eastAsia" w:ascii="宋体" w:hAnsi="宋体" w:eastAsia="宋体" w:cs="宋体"/>
          <w:bCs/>
          <w:sz w:val="24"/>
          <w:szCs w:val="24"/>
        </w:rPr>
        <w:t xml:space="preserve">编号：</w:t>
      </w:r>
      <w:r/>
    </w:p>
    <w:p>
      <w:pPr>
        <w:jc w:val="right"/>
        <w:spacing w:line="440" w:lineRule="exact"/>
        <w:rPr>
          <w:rFonts w:ascii="宋体" w:hAnsi="宋体" w:eastAsia="宋体" w:cs="宋体"/>
          <w:bCs/>
          <w:sz w:val="24"/>
          <w:szCs w:val="24"/>
        </w:rPr>
      </w:pPr>
      <w:r>
        <w:rPr>
          <w:rFonts w:hint="eastAsia" w:ascii="宋体" w:hAnsi="宋体" w:eastAsia="宋体" w:cs="宋体"/>
          <w:bCs/>
          <w:sz w:val="24"/>
          <w:szCs w:val="24"/>
        </w:rPr>
        <w:t xml:space="preserve">签订地点：常熟市</w:t>
      </w:r>
      <w:r/>
    </w:p>
    <w:p>
      <w:pPr>
        <w:ind w:right="-27"/>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甲方：</w:t>
      </w:r>
      <w:r>
        <w:rPr>
          <w:rFonts w:ascii="宋体" w:hAnsi="宋体" w:eastAsia="宋体" w:cs="宋体"/>
          <w:bCs/>
          <w:sz w:val="24"/>
          <w:szCs w:val="24"/>
          <w:u w:val="single"/>
        </w:rPr>
        <w:t xml:space="preserve">                      </w:t>
      </w:r>
      <w:r>
        <w:rPr>
          <w:rFonts w:hint="eastAsia" w:ascii="宋体" w:hAnsi="宋体" w:eastAsia="宋体" w:cs="宋体"/>
          <w:bCs/>
          <w:sz w:val="24"/>
          <w:szCs w:val="24"/>
          <w:u w:val="single"/>
        </w:rPr>
        <w:t xml:space="preserve">          </w:t>
      </w:r>
      <w:r/>
    </w:p>
    <w:p>
      <w:pPr>
        <w:ind w:right="-27"/>
        <w:spacing w:line="480" w:lineRule="exact"/>
        <w:tabs>
          <w:tab w:val="left" w:pos="0" w:leader="none"/>
        </w:tabs>
        <w:rPr>
          <w:rFonts w:ascii="宋体" w:hAnsi="宋体" w:eastAsia="宋体" w:cs="宋体"/>
          <w:bCs/>
          <w:sz w:val="24"/>
          <w:szCs w:val="24"/>
          <w:u w:val="single"/>
        </w:rPr>
      </w:pPr>
      <w:r>
        <w:rPr>
          <w:rFonts w:hint="eastAsia" w:ascii="宋体" w:hAnsi="宋体" w:eastAsia="宋体" w:cs="宋体"/>
          <w:bCs/>
          <w:sz w:val="24"/>
          <w:szCs w:val="24"/>
        </w:rPr>
        <w:t xml:space="preserve">乙方：</w:t>
      </w:r>
      <w:r>
        <w:rPr>
          <w:rFonts w:hint="eastAsia" w:ascii="宋体" w:hAnsi="宋体" w:eastAsia="宋体" w:cs="宋体"/>
          <w:bCs/>
          <w:sz w:val="24"/>
          <w:szCs w:val="24"/>
          <w:u w:val="single"/>
        </w:rPr>
        <w:t xml:space="preserve">                                </w:t>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信用融资回款账户：</w:t>
      </w:r>
      <w:r>
        <w:rPr>
          <w:rFonts w:hint="eastAsia" w:ascii="宋体" w:hAnsi="宋体" w:eastAsia="宋体" w:cs="宋体"/>
          <w:bCs/>
          <w:sz w:val="24"/>
          <w:szCs w:val="24"/>
          <w:u w:val="single"/>
        </w:rPr>
        <w:t xml:space="preserve">                               </w:t>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开户银行：</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根据《中华人民共和国政府采购法》及其实施条例、《中华人民共和国民法典》等法律法规的规定，甲乙双方按照</w:t>
      </w:r>
      <w:r>
        <w:rPr>
          <w:rFonts w:hint="eastAsia" w:ascii="宋体" w:hAnsi="宋体" w:eastAsia="宋体" w:cs="Times New Roman"/>
          <w:sz w:val="24"/>
          <w:szCs w:val="24"/>
          <w:u w:val="single"/>
        </w:rPr>
        <w:t xml:space="preserve">2026年莫城街道</w:t>
      </w:r>
      <w:r>
        <w:rPr>
          <w:rFonts w:hint="eastAsia" w:ascii="宋体" w:hAnsi="宋体" w:eastAsia="宋体" w:cs="Times New Roman"/>
          <w:sz w:val="24"/>
          <w:szCs w:val="24"/>
          <w:u w:val="single"/>
        </w:rPr>
        <w:t xml:space="preserve">污水管网设施养护</w:t>
      </w:r>
      <w:r>
        <w:rPr>
          <w:rFonts w:hint="eastAsia" w:ascii="宋体" w:hAnsi="宋体" w:eastAsia="宋体" w:cs="宋体"/>
          <w:bCs/>
          <w:sz w:val="24"/>
          <w:szCs w:val="24"/>
        </w:rPr>
        <w:t xml:space="preserve">项目（项目编号：</w:t>
      </w:r>
      <w:r>
        <w:rPr>
          <w:rFonts w:ascii="宋体" w:hAnsi="宋体" w:eastAsia="宋体" w:cs="Times New Roman"/>
          <w:sz w:val="24"/>
          <w:szCs w:val="24"/>
          <w:u w:val="single"/>
        </w:rPr>
        <w:t xml:space="preserve">JSZC-320581-SZJZ-G2026-0022</w:t>
      </w:r>
      <w:r>
        <w:rPr>
          <w:rFonts w:hint="eastAsia" w:ascii="宋体" w:hAnsi="宋体" w:eastAsia="宋体" w:cs="宋体"/>
          <w:bCs/>
          <w:sz w:val="24"/>
          <w:szCs w:val="24"/>
        </w:rPr>
        <w:t xml:space="preserve">）政府采购结果签订本合同。</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第一条 定义</w:t>
      </w:r>
      <w:r/>
    </w:p>
    <w:p>
      <w:pPr>
        <w:ind w:right="-27" w:firstLine="56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w:t>
      </w:r>
      <w:r>
        <w:rPr>
          <w:rFonts w:ascii="宋体" w:hAnsi="宋体" w:eastAsia="宋体" w:cs="宋体"/>
          <w:bCs/>
          <w:sz w:val="24"/>
          <w:szCs w:val="24"/>
        </w:rPr>
        <w:t xml:space="preserve">1</w:t>
      </w:r>
      <w:r>
        <w:rPr>
          <w:rFonts w:hint="eastAsia" w:ascii="宋体" w:hAnsi="宋体" w:eastAsia="宋体" w:cs="宋体"/>
          <w:bCs/>
          <w:sz w:val="24"/>
          <w:szCs w:val="24"/>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1.2</w:t>
      </w:r>
      <w:r>
        <w:rPr>
          <w:rFonts w:hint="eastAsia" w:ascii="宋体" w:hAnsi="宋体" w:eastAsia="宋体" w:cs="宋体"/>
          <w:bCs/>
          <w:sz w:val="24"/>
          <w:szCs w:val="24"/>
        </w:rPr>
        <w:t xml:space="preserve">甲方：购买本合同项下服务的国家机关、事业单位、团体组织。</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1.3</w:t>
      </w:r>
      <w:r>
        <w:rPr>
          <w:rFonts w:hint="eastAsia" w:ascii="宋体" w:hAnsi="宋体" w:eastAsia="宋体" w:cs="宋体"/>
          <w:bCs/>
          <w:sz w:val="24"/>
          <w:szCs w:val="24"/>
        </w:rPr>
        <w:t xml:space="preserve">乙方：提供本合同项下服务的法人、其他组织或自然人。</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1.4</w:t>
      </w:r>
      <w:r>
        <w:rPr>
          <w:rFonts w:hint="eastAsia" w:ascii="宋体" w:hAnsi="宋体" w:eastAsia="宋体" w:cs="宋体"/>
          <w:bCs/>
          <w:sz w:val="24"/>
          <w:szCs w:val="24"/>
        </w:rPr>
        <w:t xml:space="preserve">服务：提供本合同规定的乙方承担的</w:t>
      </w:r>
      <w:r>
        <w:rPr>
          <w:rFonts w:hint="eastAsia" w:ascii="宋体" w:hAnsi="宋体" w:eastAsia="宋体" w:cs="Times New Roman"/>
          <w:sz w:val="24"/>
          <w:szCs w:val="24"/>
          <w:u w:val="single"/>
        </w:rPr>
        <w:t xml:space="preserve">2026年莫城街道</w:t>
      </w:r>
      <w:r>
        <w:rPr>
          <w:rFonts w:hint="eastAsia" w:ascii="宋体" w:hAnsi="宋体" w:eastAsia="宋体" w:cs="Times New Roman"/>
          <w:sz w:val="24"/>
          <w:szCs w:val="24"/>
          <w:u w:val="single"/>
        </w:rPr>
        <w:t xml:space="preserve">污水管网设施养护</w:t>
      </w:r>
      <w:r>
        <w:rPr>
          <w:rFonts w:hint="eastAsia" w:ascii="宋体" w:hAnsi="宋体" w:eastAsia="宋体" w:cs="宋体"/>
          <w:bCs/>
          <w:sz w:val="24"/>
          <w:szCs w:val="24"/>
        </w:rPr>
        <w:t xml:space="preserve">服务及相关工作。</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1.5</w:t>
      </w:r>
      <w:r>
        <w:rPr>
          <w:rFonts w:hint="eastAsia" w:ascii="宋体" w:hAnsi="宋体" w:eastAsia="宋体" w:cs="宋体"/>
          <w:bCs/>
          <w:sz w:val="24"/>
          <w:szCs w:val="24"/>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第二条 组成本合同的文件</w:t>
      </w:r>
      <w:r/>
    </w:p>
    <w:p>
      <w:pPr>
        <w:ind w:right="-27" w:firstLine="54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2</w:t>
      </w:r>
      <w:r>
        <w:rPr>
          <w:rFonts w:ascii="宋体" w:hAnsi="宋体" w:eastAsia="宋体" w:cs="宋体"/>
          <w:bCs/>
          <w:sz w:val="24"/>
          <w:szCs w:val="24"/>
        </w:rPr>
        <w:t xml:space="preserve">.1</w:t>
      </w:r>
      <w:r>
        <w:rPr>
          <w:rFonts w:hint="eastAsia" w:ascii="宋体" w:hAnsi="宋体" w:eastAsia="宋体" w:cs="宋体"/>
          <w:bCs/>
          <w:sz w:val="24"/>
          <w:szCs w:val="24"/>
        </w:rPr>
        <w:t xml:space="preserve">下列文件是组成本合同的不可分割的部分：</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sz w:val="24"/>
          <w:szCs w:val="24"/>
        </w:rPr>
        <w:t xml:space="preserve">①中标或成交通知书；</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sz w:val="24"/>
          <w:szCs w:val="24"/>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sz w:val="24"/>
          <w:szCs w:val="24"/>
        </w:rPr>
        <w:t xml:space="preserve">③乙方的投标文件或响应文件；</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sz w:val="24"/>
          <w:szCs w:val="24"/>
        </w:rPr>
      </w:pPr>
      <w:r/>
      <w:bookmarkStart w:id="315" w:name="_Hlk144021334"/>
      <w:r>
        <w:rPr>
          <w:rFonts w:hint="eastAsia" w:ascii="宋体" w:hAnsi="宋体" w:eastAsia="宋体" w:cs="Times New Roman"/>
          <w:sz w:val="24"/>
          <w:szCs w:val="24"/>
        </w:rPr>
        <w:t xml:space="preserve">2</w:t>
      </w:r>
      <w:r>
        <w:rPr>
          <w:rFonts w:ascii="宋体" w:hAnsi="宋体" w:eastAsia="宋体" w:cs="Times New Roman"/>
          <w:sz w:val="24"/>
          <w:szCs w:val="24"/>
        </w:rPr>
        <w:t xml:space="preserve">.2</w:t>
      </w:r>
      <w:r>
        <w:rPr>
          <w:rFonts w:hint="eastAsia" w:ascii="宋体" w:hAnsi="宋体" w:eastAsia="宋体" w:cs="Times New Roman"/>
          <w:sz w:val="24"/>
          <w:szCs w:val="24"/>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sz w:val="24"/>
          <w:szCs w:val="24"/>
        </w:rPr>
      </w:pPr>
      <w:r>
        <w:rPr>
          <w:rFonts w:ascii="宋体" w:hAnsi="宋体" w:eastAsia="宋体" w:cs="Times New Roman"/>
          <w:sz w:val="24"/>
          <w:szCs w:val="24"/>
        </w:rPr>
        <w:t xml:space="preserve">2.3</w:t>
      </w:r>
      <w:r>
        <w:rPr>
          <w:rFonts w:hint="eastAsia" w:ascii="宋体" w:hAnsi="宋体" w:eastAsia="宋体" w:cs="Times New Roman"/>
          <w:sz w:val="24"/>
          <w:szCs w:val="24"/>
        </w:rPr>
        <w:t xml:space="preserve">乙方文件应当符合采购文件确定的原则，如果乙方文件中的表述，形式上符合招标文件原则，但具体内容对甲方不利、对乙方有利的，视为背离采购文件，不予适用。</w:t>
      </w:r>
      <w:bookmarkEnd w:id="315"/>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第三条 合同内容</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3.1</w:t>
      </w:r>
      <w:r>
        <w:rPr>
          <w:rFonts w:hint="eastAsia" w:ascii="宋体" w:hAnsi="宋体" w:eastAsia="宋体" w:cs="宋体"/>
          <w:bCs/>
          <w:i/>
          <w:sz w:val="24"/>
          <w:szCs w:val="24"/>
          <w:u w:val="single"/>
        </w:rPr>
        <w:t xml:space="preserve">服务内容：</w:t>
      </w:r>
      <w:r>
        <w:rPr>
          <w:rFonts w:hint="eastAsia" w:ascii="宋体" w:hAnsi="宋体" w:eastAsia="宋体" w:cs="宋体"/>
          <w:bCs/>
          <w:i/>
          <w:sz w:val="24"/>
          <w:szCs w:val="24"/>
          <w:u w:val="single"/>
        </w:rPr>
        <w:t xml:space="preserve">莫城街道</w:t>
      </w:r>
      <w:r>
        <w:rPr>
          <w:rFonts w:hint="eastAsia" w:ascii="宋体" w:hAnsi="宋体" w:eastAsia="宋体" w:cs="宋体"/>
          <w:bCs/>
          <w:i/>
          <w:sz w:val="24"/>
          <w:szCs w:val="24"/>
          <w:u w:val="single"/>
        </w:rPr>
        <w:t xml:space="preserve">污水管网维修、养护，主要包括雨污水管网巡检排查、疏通养护、雨污分流改造、管网检测、零星维修、河道治理等服务。</w:t>
      </w:r>
      <w:r>
        <w:rPr>
          <w:rFonts w:hint="eastAsia" w:ascii="Times New Roman" w:hAnsi="Times New Roman" w:eastAsia="宋体" w:cs="Times New Roman"/>
          <w:i/>
          <w:sz w:val="24"/>
          <w:szCs w:val="24"/>
          <w:u w:val="single"/>
        </w:rPr>
        <w:t xml:space="preserve">对莫城街道</w:t>
      </w:r>
      <w:r>
        <w:rPr>
          <w:rFonts w:hint="eastAsia" w:ascii="Times New Roman" w:hAnsi="Times New Roman" w:eastAsia="宋体" w:cs="Times New Roman"/>
          <w:i/>
          <w:sz w:val="24"/>
          <w:szCs w:val="24"/>
          <w:u w:val="single"/>
        </w:rPr>
        <w:t xml:space="preserve">区域内约</w:t>
      </w:r>
      <w:r>
        <w:rPr>
          <w:rFonts w:ascii="Times New Roman" w:hAnsi="Times New Roman" w:eastAsia="宋体" w:cs="Times New Roman"/>
          <w:i/>
          <w:sz w:val="24"/>
          <w:szCs w:val="24"/>
          <w:u w:val="single"/>
        </w:rPr>
        <w:t xml:space="preserve">37</w:t>
      </w:r>
      <w:r>
        <w:rPr>
          <w:rFonts w:ascii="Times New Roman" w:hAnsi="Times New Roman" w:eastAsia="宋体" w:cs="Times New Roman"/>
          <w:i/>
          <w:sz w:val="24"/>
          <w:szCs w:val="24"/>
          <w:u w:val="single"/>
        </w:rPr>
        <w:t xml:space="preserve">公里雨水主管网、</w:t>
      </w:r>
      <w:r>
        <w:rPr>
          <w:rFonts w:ascii="Times New Roman" w:hAnsi="Times New Roman" w:eastAsia="宋体" w:cs="Times New Roman"/>
          <w:i/>
          <w:sz w:val="24"/>
          <w:szCs w:val="24"/>
          <w:u w:val="single"/>
        </w:rPr>
        <w:t xml:space="preserve">20</w:t>
      </w:r>
      <w:r>
        <w:rPr>
          <w:rFonts w:ascii="Times New Roman" w:hAnsi="Times New Roman" w:eastAsia="宋体" w:cs="Times New Roman"/>
          <w:i/>
          <w:sz w:val="24"/>
          <w:szCs w:val="24"/>
          <w:u w:val="single"/>
        </w:rPr>
        <w:t xml:space="preserve">公里污水支管网以及</w:t>
      </w:r>
      <w:r>
        <w:rPr>
          <w:rFonts w:ascii="Times New Roman" w:hAnsi="Times New Roman" w:eastAsia="宋体" w:cs="Times New Roman"/>
          <w:i/>
          <w:sz w:val="24"/>
          <w:szCs w:val="24"/>
          <w:u w:val="single"/>
        </w:rPr>
        <w:t xml:space="preserve">13</w:t>
      </w:r>
      <w:r>
        <w:rPr>
          <w:rFonts w:ascii="Times New Roman" w:hAnsi="Times New Roman" w:eastAsia="宋体" w:cs="Times New Roman"/>
          <w:i/>
          <w:sz w:val="24"/>
          <w:szCs w:val="24"/>
          <w:u w:val="single"/>
        </w:rPr>
        <w:t xml:space="preserve">座泵站进行日常养护，确保排水顺畅，避免污水倒灌及城市内涝等情况出现。</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3.2</w:t>
      </w:r>
      <w:r>
        <w:rPr>
          <w:rFonts w:hint="eastAsia" w:ascii="宋体" w:hAnsi="宋体" w:eastAsia="宋体" w:cs="宋体"/>
          <w:bCs/>
          <w:i/>
          <w:sz w:val="24"/>
          <w:szCs w:val="24"/>
          <w:u w:val="single"/>
        </w:rPr>
        <w:t xml:space="preserve">服务期限：</w:t>
      </w:r>
      <w:r>
        <w:rPr>
          <w:rFonts w:hint="eastAsia" w:ascii="宋体" w:hAnsi="宋体" w:eastAsia="宋体" w:cs="宋体"/>
          <w:bCs/>
          <w:i/>
          <w:sz w:val="24"/>
          <w:szCs w:val="24"/>
          <w:u w:val="single"/>
        </w:rPr>
        <w:t xml:space="preserve">自合同生效之日起</w:t>
      </w:r>
      <w:r>
        <w:rPr>
          <w:rFonts w:ascii="宋体" w:hAnsi="宋体" w:eastAsia="宋体" w:cs="宋体"/>
          <w:bCs/>
          <w:i/>
          <w:sz w:val="24"/>
          <w:szCs w:val="24"/>
          <w:u w:val="single"/>
        </w:rPr>
        <w:t xml:space="preserve">1年。</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3.3</w:t>
      </w:r>
      <w:r>
        <w:rPr>
          <w:rFonts w:hint="eastAsia" w:ascii="宋体" w:hAnsi="宋体" w:eastAsia="宋体" w:cs="宋体"/>
          <w:bCs/>
          <w:i/>
          <w:sz w:val="24"/>
          <w:szCs w:val="24"/>
          <w:u w:val="single"/>
        </w:rPr>
        <w:t xml:space="preserve">乙方承诺上述服务由乙方自行完成，</w:t>
      </w:r>
      <w:r>
        <w:rPr>
          <w:rFonts w:hint="eastAsia" w:ascii="宋体" w:hAnsi="宋体" w:eastAsia="宋体" w:cs="宋体"/>
          <w:bCs/>
          <w:i/>
          <w:sz w:val="24"/>
          <w:szCs w:val="24"/>
          <w:u w:val="single"/>
        </w:rPr>
        <w:t xml:space="preserve">不</w:t>
      </w:r>
      <w:r>
        <w:rPr>
          <w:rFonts w:hint="eastAsia" w:ascii="宋体" w:hAnsi="宋体" w:eastAsia="宋体" w:cs="宋体"/>
          <w:bCs/>
          <w:i/>
          <w:sz w:val="24"/>
          <w:szCs w:val="24"/>
          <w:u w:val="single"/>
        </w:rPr>
        <w:t xml:space="preserve">转包予第三方完成。</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第四条 合同价款</w:t>
      </w:r>
      <w:r/>
    </w:p>
    <w:p>
      <w:pPr>
        <w:ind w:right="-27" w:firstLine="482"/>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
          <w:bCs/>
          <w:i/>
          <w:sz w:val="24"/>
          <w:szCs w:val="24"/>
          <w:u w:val="single"/>
        </w:rPr>
        <w:t xml:space="preserve">合同优惠率：</w:t>
      </w:r>
      <w:r>
        <w:rPr>
          <w:rFonts w:ascii="宋体" w:hAnsi="宋体" w:eastAsia="宋体" w:cs="宋体"/>
          <w:b/>
          <w:bCs/>
          <w:i/>
          <w:sz w:val="24"/>
          <w:szCs w:val="24"/>
          <w:u w:val="single"/>
        </w:rPr>
        <w:t xml:space="preserve">       %</w:t>
      </w:r>
      <w:r>
        <w:rPr>
          <w:rFonts w:hint="eastAsia" w:ascii="宋体" w:hAnsi="宋体" w:eastAsia="宋体" w:cs="宋体"/>
          <w:b/>
          <w:bCs/>
          <w:i/>
          <w:sz w:val="24"/>
          <w:szCs w:val="24"/>
          <w:u w:val="single"/>
        </w:rPr>
        <w:t xml:space="preserve">，</w:t>
      </w:r>
      <w:r>
        <w:rPr>
          <w:rFonts w:hint="eastAsia" w:ascii="宋体" w:hAnsi="宋体" w:eastAsia="宋体" w:cs="宋体"/>
          <w:bCs/>
          <w:i/>
          <w:sz w:val="24"/>
          <w:szCs w:val="24"/>
          <w:u w:val="single"/>
        </w:rPr>
        <w:t xml:space="preserve">合同金额不超2</w:t>
      </w:r>
      <w:r>
        <w:rPr>
          <w:rFonts w:ascii="宋体" w:hAnsi="宋体" w:eastAsia="宋体" w:cs="宋体"/>
          <w:bCs/>
          <w:i/>
          <w:sz w:val="24"/>
          <w:szCs w:val="24"/>
          <w:u w:val="single"/>
        </w:rPr>
        <w:t xml:space="preserve">000000.00</w:t>
      </w:r>
      <w:r>
        <w:rPr>
          <w:rFonts w:hint="eastAsia" w:ascii="宋体" w:hAnsi="宋体" w:eastAsia="宋体" w:cs="宋体"/>
          <w:bCs/>
          <w:i/>
          <w:sz w:val="24"/>
          <w:szCs w:val="24"/>
          <w:u w:val="single"/>
        </w:rPr>
        <w:t xml:space="preserve">元整，</w:t>
      </w:r>
      <w:r>
        <w:rPr>
          <w:rFonts w:hint="eastAsia" w:ascii="宋体" w:hAnsi="宋体" w:eastAsia="宋体" w:cs="宋体"/>
          <w:bCs/>
          <w:i/>
          <w:sz w:val="24"/>
          <w:szCs w:val="24"/>
          <w:u w:val="single"/>
        </w:rPr>
        <w:t xml:space="preserve">若合同</w:t>
      </w:r>
      <w:r>
        <w:rPr>
          <w:rFonts w:hint="eastAsia" w:ascii="宋体" w:hAnsi="宋体" w:eastAsia="宋体" w:cs="宋体"/>
          <w:bCs/>
          <w:i/>
          <w:sz w:val="24"/>
          <w:szCs w:val="24"/>
          <w:u w:val="single"/>
        </w:rPr>
        <w:t xml:space="preserve">金额达到2</w:t>
      </w:r>
      <w:r>
        <w:rPr>
          <w:rFonts w:ascii="宋体" w:hAnsi="宋体" w:eastAsia="宋体" w:cs="宋体"/>
          <w:bCs/>
          <w:i/>
          <w:sz w:val="24"/>
          <w:szCs w:val="24"/>
          <w:u w:val="single"/>
        </w:rPr>
        <w:t xml:space="preserve">000000.00</w:t>
      </w:r>
      <w:r>
        <w:rPr>
          <w:rFonts w:hint="eastAsia" w:ascii="宋体" w:hAnsi="宋体" w:eastAsia="宋体" w:cs="宋体"/>
          <w:bCs/>
          <w:i/>
          <w:sz w:val="24"/>
          <w:szCs w:val="24"/>
          <w:u w:val="single"/>
        </w:rPr>
        <w:t xml:space="preserve">元，则合同自动终止。</w:t>
      </w:r>
      <w:r/>
    </w:p>
    <w:p>
      <w:pPr>
        <w:ind w:right="-27" w:firstLine="482"/>
        <w:spacing w:line="46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第五条 支付结算 </w:t>
      </w:r>
      <w:r/>
    </w:p>
    <w:p>
      <w:pPr>
        <w:ind w:left="51" w:right="51" w:firstLine="72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5</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、结算方式：</w:t>
      </w:r>
      <w:r/>
    </w:p>
    <w:p>
      <w:pPr>
        <w:ind w:left="51" w:right="51" w:firstLine="72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第一部分：总价包干</w:t>
      </w:r>
      <w:r>
        <w:rPr>
          <w:rFonts w:hint="eastAsia" w:ascii="Times New Roman" w:hAnsi="Times New Roman" w:eastAsia="宋体" w:cs="Times New Roman"/>
          <w:i/>
          <w:sz w:val="24"/>
          <w:szCs w:val="24"/>
          <w:u w:val="single"/>
        </w:rPr>
        <w:t xml:space="preserve">，结算金额</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第一部分采购预算</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中标优惠率）</w:t>
      </w: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480000.00</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   </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       </w:t>
      </w:r>
      <w:r>
        <w:rPr>
          <w:rFonts w:hint="eastAsia" w:ascii="Times New Roman" w:hAnsi="Times New Roman" w:eastAsia="宋体" w:cs="Times New Roman"/>
          <w:i/>
          <w:sz w:val="24"/>
          <w:szCs w:val="24"/>
          <w:u w:val="single"/>
        </w:rPr>
        <w:t xml:space="preserve">元</w:t>
      </w:r>
      <w:r>
        <w:rPr>
          <w:rFonts w:hint="eastAsia" w:ascii="Times New Roman" w:hAnsi="Times New Roman" w:eastAsia="宋体" w:cs="Times New Roman"/>
          <w:i/>
          <w:sz w:val="24"/>
          <w:szCs w:val="24"/>
          <w:u w:val="single"/>
        </w:rPr>
        <w:t xml:space="preserve">。</w:t>
      </w:r>
      <w:r/>
    </w:p>
    <w:p>
      <w:pPr>
        <w:ind w:left="51" w:right="51" w:firstLine="72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第二</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七部分：按实结算。</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注：项目的竣工结算由采购人委托有资质的中介机构审核，并以出具的结算审核结论作为最终结算的依据。</w:t>
      </w:r>
      <w:r/>
    </w:p>
    <w:p>
      <w:pPr>
        <w:ind w:left="890" w:right="5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第一部分：雨水管网巡检，疏通养护服务费：按该部分预算</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优惠率）</w:t>
      </w:r>
      <w:r/>
    </w:p>
    <w:p>
      <w:pPr>
        <w:ind w:left="890" w:right="5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第二部分：</w:t>
      </w:r>
      <w:r>
        <w:rPr>
          <w:rFonts w:ascii="Times New Roman" w:hAnsi="Times New Roman" w:eastAsia="宋体" w:cs="Times New Roman"/>
          <w:i/>
          <w:sz w:val="24"/>
          <w:szCs w:val="24"/>
          <w:u w:val="single"/>
        </w:rPr>
        <w:tab/>
      </w:r>
      <w:r>
        <w:rPr>
          <w:rFonts w:ascii="Times New Roman" w:hAnsi="Times New Roman" w:eastAsia="宋体" w:cs="Times New Roman"/>
          <w:i/>
          <w:sz w:val="24"/>
          <w:szCs w:val="24"/>
          <w:u w:val="single"/>
        </w:rPr>
        <w:t xml:space="preserve">管网、窨井疏通养护服务费：</w:t>
      </w:r>
      <w:r>
        <w:rPr>
          <w:rFonts w:hint="eastAsia" w:ascii="Times New Roman" w:hAnsi="Times New Roman" w:eastAsia="宋体" w:cs="Times New Roman"/>
          <w:i/>
          <w:sz w:val="24"/>
          <w:szCs w:val="24"/>
          <w:u w:val="single"/>
        </w:rPr>
        <w:t xml:space="preserve">按照</w:t>
      </w:r>
      <w:r>
        <w:rPr>
          <w:rFonts w:ascii="Times New Roman" w:hAnsi="Times New Roman" w:eastAsia="宋体" w:cs="Times New Roman"/>
          <w:i/>
          <w:sz w:val="24"/>
          <w:szCs w:val="24"/>
          <w:u w:val="single"/>
        </w:rPr>
        <w:t xml:space="preserve">实际工程量以及</w:t>
      </w:r>
      <w:r>
        <w:rPr>
          <w:rFonts w:hint="eastAsia" w:ascii="Times New Roman" w:hAnsi="Times New Roman" w:eastAsia="宋体" w:cs="Times New Roman"/>
          <w:i/>
          <w:sz w:val="24"/>
          <w:szCs w:val="24"/>
          <w:u w:val="single"/>
        </w:rPr>
        <w:t xml:space="preserve">中标</w:t>
      </w:r>
      <w:r>
        <w:rPr>
          <w:rFonts w:ascii="Times New Roman" w:hAnsi="Times New Roman" w:eastAsia="宋体" w:cs="Times New Roman"/>
          <w:i/>
          <w:sz w:val="24"/>
          <w:szCs w:val="24"/>
          <w:u w:val="single"/>
        </w:rPr>
        <w:t xml:space="preserve">单价（</w:t>
      </w:r>
      <w:r>
        <w:rPr>
          <w:rFonts w:hint="eastAsia" w:ascii="Times New Roman" w:hAnsi="Times New Roman" w:eastAsia="宋体" w:cs="Times New Roman"/>
          <w:i/>
          <w:sz w:val="24"/>
          <w:szCs w:val="24"/>
          <w:u w:val="single"/>
        </w:rPr>
        <w:t xml:space="preserve">预算</w:t>
      </w:r>
      <w:r>
        <w:rPr>
          <w:rFonts w:ascii="Times New Roman" w:hAnsi="Times New Roman" w:eastAsia="宋体" w:cs="Times New Roman"/>
          <w:i/>
          <w:sz w:val="24"/>
          <w:szCs w:val="24"/>
          <w:u w:val="single"/>
        </w:rPr>
        <w:t xml:space="preserve">单价</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优惠率</w:t>
      </w: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进行</w:t>
      </w:r>
      <w:r>
        <w:rPr>
          <w:rFonts w:ascii="Times New Roman" w:hAnsi="Times New Roman" w:eastAsia="宋体" w:cs="Times New Roman"/>
          <w:i/>
          <w:sz w:val="24"/>
          <w:szCs w:val="24"/>
          <w:u w:val="single"/>
        </w:rPr>
        <w:t xml:space="preserve">结算，</w:t>
      </w:r>
      <w:r>
        <w:rPr>
          <w:rFonts w:hint="eastAsia" w:ascii="Times New Roman" w:hAnsi="Times New Roman" w:eastAsia="宋体" w:cs="Times New Roman"/>
          <w:i/>
          <w:sz w:val="24"/>
          <w:szCs w:val="24"/>
          <w:u w:val="single"/>
        </w:rPr>
        <w:t xml:space="preserve">该部分内容竣工验收合格后工程量以现场签证为准，若无预算单价的新增子目则按照相关养护定额（建设行政主管部门发布的计价办法和计价标准）计取，计算出的金额乘以（</w:t>
      </w:r>
      <w:r>
        <w:rPr>
          <w:rFonts w:hint="eastAsia"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优惠率）将作为该子目最终结算价。若未有定额的则对其综合单价进行合理性分析（依据市场价、询价结果等多方面因素）并经采购人确认后作为结算价。</w:t>
      </w:r>
      <w:r/>
    </w:p>
    <w:p>
      <w:pPr>
        <w:ind w:left="890" w:right="5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第三部分：雨污分流改造费：按照</w:t>
      </w:r>
      <w:r>
        <w:rPr>
          <w:rFonts w:ascii="Times New Roman" w:hAnsi="Times New Roman" w:eastAsia="宋体" w:cs="Times New Roman"/>
          <w:i/>
          <w:sz w:val="24"/>
          <w:szCs w:val="24"/>
          <w:u w:val="single"/>
        </w:rPr>
        <w:t xml:space="preserve">实际工程量以及</w:t>
      </w:r>
      <w:r>
        <w:rPr>
          <w:rFonts w:hint="eastAsia" w:ascii="Times New Roman" w:hAnsi="Times New Roman" w:eastAsia="宋体" w:cs="Times New Roman"/>
          <w:i/>
          <w:sz w:val="24"/>
          <w:szCs w:val="24"/>
          <w:u w:val="single"/>
        </w:rPr>
        <w:t xml:space="preserve">中标</w:t>
      </w:r>
      <w:r>
        <w:rPr>
          <w:rFonts w:ascii="Times New Roman" w:hAnsi="Times New Roman" w:eastAsia="宋体" w:cs="Times New Roman"/>
          <w:i/>
          <w:sz w:val="24"/>
          <w:szCs w:val="24"/>
          <w:u w:val="single"/>
        </w:rPr>
        <w:t xml:space="preserve">单价（</w:t>
      </w:r>
      <w:r>
        <w:rPr>
          <w:rFonts w:hint="eastAsia" w:ascii="Times New Roman" w:hAnsi="Times New Roman" w:eastAsia="宋体" w:cs="Times New Roman"/>
          <w:i/>
          <w:sz w:val="24"/>
          <w:szCs w:val="24"/>
          <w:u w:val="single"/>
        </w:rPr>
        <w:t xml:space="preserve">预算</w:t>
      </w:r>
      <w:r>
        <w:rPr>
          <w:rFonts w:ascii="Times New Roman" w:hAnsi="Times New Roman" w:eastAsia="宋体" w:cs="Times New Roman"/>
          <w:i/>
          <w:sz w:val="24"/>
          <w:szCs w:val="24"/>
          <w:u w:val="single"/>
        </w:rPr>
        <w:t xml:space="preserve">单价</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优惠率</w:t>
      </w: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进行</w:t>
      </w:r>
      <w:r>
        <w:rPr>
          <w:rFonts w:ascii="Times New Roman" w:hAnsi="Times New Roman" w:eastAsia="宋体" w:cs="Times New Roman"/>
          <w:i/>
          <w:sz w:val="24"/>
          <w:szCs w:val="24"/>
          <w:u w:val="single"/>
        </w:rPr>
        <w:t xml:space="preserve">结算，</w:t>
      </w:r>
      <w:r>
        <w:rPr>
          <w:rFonts w:hint="eastAsia" w:ascii="Times New Roman" w:hAnsi="Times New Roman" w:eastAsia="宋体" w:cs="Times New Roman"/>
          <w:i/>
          <w:sz w:val="24"/>
          <w:szCs w:val="24"/>
          <w:u w:val="single"/>
        </w:rPr>
        <w:t xml:space="preserve">该部分内容竣工验收合格后工程量以现场签证为准，若无预算单价的新增子目则按照相关</w:t>
      </w:r>
      <w:r>
        <w:rPr>
          <w:rFonts w:ascii="Times New Roman" w:hAnsi="Times New Roman" w:eastAsia="宋体" w:cs="Times New Roman"/>
          <w:i/>
          <w:sz w:val="24"/>
          <w:szCs w:val="24"/>
          <w:u w:val="single"/>
        </w:rPr>
        <w:t xml:space="preserve">工程</w:t>
      </w:r>
      <w:r>
        <w:rPr>
          <w:rFonts w:hint="eastAsia" w:ascii="Times New Roman" w:hAnsi="Times New Roman" w:eastAsia="宋体" w:cs="Times New Roman"/>
          <w:i/>
          <w:sz w:val="24"/>
          <w:szCs w:val="24"/>
          <w:u w:val="single"/>
        </w:rPr>
        <w:t xml:space="preserve">定额（建设行政主管部门发布的计价办法和计价标准）计取，计算出的金额乘以（</w:t>
      </w:r>
      <w:r>
        <w:rPr>
          <w:rFonts w:hint="eastAsia"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优惠率）将作为该子目最终结算价。若未有定额的则对其综合单价进行合理性分析（依据市场价、询价结果等多方面因素）并经采购人确认后作为结算价。</w:t>
      </w:r>
      <w:r/>
    </w:p>
    <w:p>
      <w:pPr>
        <w:ind w:left="890" w:right="5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第四部分：管道修复施工费：按照</w:t>
      </w:r>
      <w:r>
        <w:rPr>
          <w:rFonts w:ascii="Times New Roman" w:hAnsi="Times New Roman" w:eastAsia="宋体" w:cs="Times New Roman"/>
          <w:i/>
          <w:sz w:val="24"/>
          <w:szCs w:val="24"/>
          <w:u w:val="single"/>
        </w:rPr>
        <w:t xml:space="preserve">实际工程量以及</w:t>
      </w:r>
      <w:r>
        <w:rPr>
          <w:rFonts w:hint="eastAsia" w:ascii="Times New Roman" w:hAnsi="Times New Roman" w:eastAsia="宋体" w:cs="Times New Roman"/>
          <w:i/>
          <w:sz w:val="24"/>
          <w:szCs w:val="24"/>
          <w:u w:val="single"/>
        </w:rPr>
        <w:t xml:space="preserve">中标</w:t>
      </w:r>
      <w:r>
        <w:rPr>
          <w:rFonts w:ascii="Times New Roman" w:hAnsi="Times New Roman" w:eastAsia="宋体" w:cs="Times New Roman"/>
          <w:i/>
          <w:sz w:val="24"/>
          <w:szCs w:val="24"/>
          <w:u w:val="single"/>
        </w:rPr>
        <w:t xml:space="preserve">单价（</w:t>
      </w:r>
      <w:r>
        <w:rPr>
          <w:rFonts w:hint="eastAsia" w:ascii="Times New Roman" w:hAnsi="Times New Roman" w:eastAsia="宋体" w:cs="Times New Roman"/>
          <w:i/>
          <w:sz w:val="24"/>
          <w:szCs w:val="24"/>
          <w:u w:val="single"/>
        </w:rPr>
        <w:t xml:space="preserve">预算</w:t>
      </w:r>
      <w:r>
        <w:rPr>
          <w:rFonts w:ascii="Times New Roman" w:hAnsi="Times New Roman" w:eastAsia="宋体" w:cs="Times New Roman"/>
          <w:i/>
          <w:sz w:val="24"/>
          <w:szCs w:val="24"/>
          <w:u w:val="single"/>
        </w:rPr>
        <w:t xml:space="preserve">单价</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优惠率</w:t>
      </w: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进行</w:t>
      </w:r>
      <w:r>
        <w:rPr>
          <w:rFonts w:ascii="Times New Roman" w:hAnsi="Times New Roman" w:eastAsia="宋体" w:cs="Times New Roman"/>
          <w:i/>
          <w:sz w:val="24"/>
          <w:szCs w:val="24"/>
          <w:u w:val="single"/>
        </w:rPr>
        <w:t xml:space="preserve">结算，</w:t>
      </w:r>
      <w:r>
        <w:rPr>
          <w:rFonts w:hint="eastAsia" w:ascii="Times New Roman" w:hAnsi="Times New Roman" w:eastAsia="宋体" w:cs="Times New Roman"/>
          <w:i/>
          <w:sz w:val="24"/>
          <w:szCs w:val="24"/>
          <w:u w:val="single"/>
        </w:rPr>
        <w:t xml:space="preserve">该部分内容竣工验收合格后工程量以现场签证为准，若无预算单价的新增子目则按照相关养护定额（建设行政主管部门发布的计价办法和计价标准）计取，计算出的金额乘以（</w:t>
      </w:r>
      <w:r>
        <w:rPr>
          <w:rFonts w:hint="eastAsia"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优惠率）将作为该子目最终结算价。若未有定额的则对其综合单价进行合理性分析（依据市场价、询价结果等多方面因素）并经采购人确认后作为结算价。</w:t>
      </w:r>
      <w:r/>
    </w:p>
    <w:p>
      <w:pPr>
        <w:ind w:left="890" w:right="5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第五部分：管网检测费：按照</w:t>
      </w:r>
      <w:r>
        <w:rPr>
          <w:rFonts w:ascii="Times New Roman" w:hAnsi="Times New Roman" w:eastAsia="宋体" w:cs="Times New Roman"/>
          <w:i/>
          <w:sz w:val="24"/>
          <w:szCs w:val="24"/>
          <w:u w:val="single"/>
        </w:rPr>
        <w:t xml:space="preserve">实际工程量以及</w:t>
      </w:r>
      <w:r>
        <w:rPr>
          <w:rFonts w:hint="eastAsia" w:ascii="Times New Roman" w:hAnsi="Times New Roman" w:eastAsia="宋体" w:cs="Times New Roman"/>
          <w:i/>
          <w:sz w:val="24"/>
          <w:szCs w:val="24"/>
          <w:u w:val="single"/>
        </w:rPr>
        <w:t xml:space="preserve">中标</w:t>
      </w:r>
      <w:r>
        <w:rPr>
          <w:rFonts w:ascii="Times New Roman" w:hAnsi="Times New Roman" w:eastAsia="宋体" w:cs="Times New Roman"/>
          <w:i/>
          <w:sz w:val="24"/>
          <w:szCs w:val="24"/>
          <w:u w:val="single"/>
        </w:rPr>
        <w:t xml:space="preserve">单价（</w:t>
      </w:r>
      <w:r>
        <w:rPr>
          <w:rFonts w:hint="eastAsia" w:ascii="Times New Roman" w:hAnsi="Times New Roman" w:eastAsia="宋体" w:cs="Times New Roman"/>
          <w:i/>
          <w:sz w:val="24"/>
          <w:szCs w:val="24"/>
          <w:u w:val="single"/>
        </w:rPr>
        <w:t xml:space="preserve">预算</w:t>
      </w:r>
      <w:r>
        <w:rPr>
          <w:rFonts w:ascii="Times New Roman" w:hAnsi="Times New Roman" w:eastAsia="宋体" w:cs="Times New Roman"/>
          <w:i/>
          <w:sz w:val="24"/>
          <w:szCs w:val="24"/>
          <w:u w:val="single"/>
        </w:rPr>
        <w:t xml:space="preserve">单价</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优惠率</w:t>
      </w: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进行</w:t>
      </w:r>
      <w:r>
        <w:rPr>
          <w:rFonts w:ascii="Times New Roman" w:hAnsi="Times New Roman" w:eastAsia="宋体" w:cs="Times New Roman"/>
          <w:i/>
          <w:sz w:val="24"/>
          <w:szCs w:val="24"/>
          <w:u w:val="single"/>
        </w:rPr>
        <w:t xml:space="preserve">结算，</w:t>
      </w:r>
      <w:r>
        <w:rPr>
          <w:rFonts w:hint="eastAsia" w:ascii="Times New Roman" w:hAnsi="Times New Roman" w:eastAsia="宋体" w:cs="Times New Roman"/>
          <w:i/>
          <w:sz w:val="24"/>
          <w:szCs w:val="24"/>
          <w:u w:val="single"/>
        </w:rPr>
        <w:t xml:space="preserve">若无预算单价的新增子目则进行合理性分析（依据市场价、询价结果等多方面因素）并经采购人确认后作为结算价。</w:t>
      </w:r>
      <w:r/>
    </w:p>
    <w:p>
      <w:pPr>
        <w:ind w:left="890" w:right="5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第六部分：河道治理施工费：按照</w:t>
      </w:r>
      <w:r>
        <w:rPr>
          <w:rFonts w:ascii="Times New Roman" w:hAnsi="Times New Roman" w:eastAsia="宋体" w:cs="Times New Roman"/>
          <w:i/>
          <w:sz w:val="24"/>
          <w:szCs w:val="24"/>
          <w:u w:val="single"/>
        </w:rPr>
        <w:t xml:space="preserve">实际工程量</w:t>
      </w:r>
      <w:r>
        <w:rPr>
          <w:rFonts w:hint="eastAsia" w:ascii="Times New Roman" w:hAnsi="Times New Roman" w:eastAsia="宋体" w:cs="Times New Roman"/>
          <w:i/>
          <w:sz w:val="24"/>
          <w:szCs w:val="24"/>
          <w:u w:val="single"/>
        </w:rPr>
        <w:t xml:space="preserve">（现场签证为准）、相关</w:t>
      </w:r>
      <w:r>
        <w:rPr>
          <w:rFonts w:ascii="Times New Roman" w:hAnsi="Times New Roman" w:eastAsia="宋体" w:cs="Times New Roman"/>
          <w:i/>
          <w:sz w:val="24"/>
          <w:szCs w:val="24"/>
          <w:u w:val="single"/>
        </w:rPr>
        <w:t xml:space="preserve">工程</w:t>
      </w:r>
      <w:r>
        <w:rPr>
          <w:rFonts w:hint="eastAsia" w:ascii="Times New Roman" w:hAnsi="Times New Roman" w:eastAsia="宋体" w:cs="Times New Roman"/>
          <w:i/>
          <w:sz w:val="24"/>
          <w:szCs w:val="24"/>
          <w:u w:val="single"/>
        </w:rPr>
        <w:t xml:space="preserve">定额（建设行政主管部门发布的计价办法和计价标准）以及中标优惠率进行结算审核</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若未有定额的则对其综合单价进行合理性分析（依据市场价、询价结果等多方面因素）并经采购人确认后作为结算价。服务规范：参照《常熟市城乡生活污水处理</w:t>
      </w:r>
      <w:r>
        <w:rPr>
          <w:rFonts w:hint="eastAsia" w:ascii="Times New Roman" w:hAnsi="Times New Roman" w:eastAsia="宋体" w:cs="Times New Roman"/>
          <w:i/>
          <w:sz w:val="24"/>
          <w:szCs w:val="24"/>
          <w:u w:val="single"/>
        </w:rPr>
        <w:t xml:space="preserve">提</w:t>
      </w:r>
      <w:r>
        <w:rPr>
          <w:rFonts w:hint="eastAsia" w:ascii="Times New Roman" w:hAnsi="Times New Roman" w:eastAsia="宋体" w:cs="Times New Roman"/>
          <w:i/>
          <w:sz w:val="24"/>
          <w:szCs w:val="24"/>
          <w:u w:val="single"/>
        </w:rPr>
        <w:t xml:space="preserve">质增效精准攻坚“</w:t>
      </w:r>
      <w:r>
        <w:rPr>
          <w:rFonts w:hint="eastAsia" w:ascii="Times New Roman" w:hAnsi="Times New Roman" w:eastAsia="宋体" w:cs="Times New Roman"/>
          <w:i/>
          <w:sz w:val="24"/>
          <w:szCs w:val="24"/>
          <w:u w:val="single"/>
        </w:rPr>
        <w:t xml:space="preserve">333</w:t>
      </w:r>
      <w:r>
        <w:rPr>
          <w:rFonts w:hint="eastAsia" w:ascii="Times New Roman" w:hAnsi="Times New Roman" w:eastAsia="宋体" w:cs="Times New Roman"/>
          <w:i/>
          <w:sz w:val="24"/>
          <w:szCs w:val="24"/>
          <w:u w:val="single"/>
        </w:rPr>
        <w:t xml:space="preserve">”行动实施方案》通知要求等相关规定。</w:t>
      </w:r>
      <w:r/>
    </w:p>
    <w:p>
      <w:pPr>
        <w:ind w:left="890" w:right="5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第七部分：泵站运维：按照各个泵站运维</w:t>
      </w:r>
      <w:r>
        <w:rPr>
          <w:rFonts w:ascii="Times New Roman" w:hAnsi="Times New Roman" w:eastAsia="宋体" w:cs="Times New Roman"/>
          <w:i/>
          <w:sz w:val="24"/>
          <w:szCs w:val="24"/>
          <w:u w:val="single"/>
        </w:rPr>
        <w:t xml:space="preserve">的最高</w:t>
      </w:r>
      <w:r>
        <w:rPr>
          <w:rFonts w:hint="eastAsia" w:ascii="Times New Roman" w:hAnsi="Times New Roman" w:eastAsia="宋体" w:cs="Times New Roman"/>
          <w:i/>
          <w:sz w:val="24"/>
          <w:szCs w:val="24"/>
          <w:u w:val="single"/>
        </w:rPr>
        <w:t xml:space="preserve">限价</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优惠率）</w:t>
      </w:r>
      <w:r>
        <w:rPr>
          <w:rFonts w:hint="eastAsia" w:ascii="Times New Roman" w:hAnsi="Times New Roman" w:eastAsia="宋体" w:cs="Times New Roman"/>
          <w:i/>
          <w:sz w:val="24"/>
          <w:szCs w:val="24"/>
          <w:u w:val="single"/>
        </w:rPr>
        <w:t xml:space="preserve">进行</w:t>
      </w:r>
      <w:r>
        <w:rPr>
          <w:rFonts w:ascii="Times New Roman" w:hAnsi="Times New Roman" w:eastAsia="宋体" w:cs="Times New Roman"/>
          <w:i/>
          <w:sz w:val="24"/>
          <w:szCs w:val="24"/>
          <w:u w:val="single"/>
        </w:rPr>
        <w:t xml:space="preserve">结算。</w:t>
      </w:r>
      <w:r/>
    </w:p>
    <w:p>
      <w:pPr>
        <w:ind w:right="-27" w:firstLine="480"/>
        <w:spacing w:line="440" w:lineRule="exact"/>
        <w:tabs>
          <w:tab w:val="left" w:pos="0" w:leader="none"/>
        </w:tabs>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5.2</w:t>
      </w:r>
      <w:r>
        <w:rPr>
          <w:rFonts w:hint="eastAsia" w:ascii="Times New Roman" w:hAnsi="Times New Roman" w:eastAsia="宋体" w:cs="Times New Roman"/>
          <w:i/>
          <w:sz w:val="24"/>
          <w:szCs w:val="24"/>
          <w:u w:val="single"/>
        </w:rPr>
        <w:t xml:space="preserve">、付款方式：</w:t>
      </w:r>
      <w:r/>
    </w:p>
    <w:p>
      <w:pPr>
        <w:ind w:right="-27" w:firstLine="480"/>
        <w:spacing w:line="460" w:lineRule="exact"/>
        <w:tabs>
          <w:tab w:val="left" w:pos="0" w:leader="none"/>
        </w:tabs>
        <w:rPr>
          <w:rFonts w:ascii="宋体" w:hAnsi="宋体" w:eastAsia="宋体" w:cs="Times New Roman"/>
          <w:i/>
          <w:sz w:val="24"/>
          <w:szCs w:val="24"/>
          <w:u w:val="single"/>
        </w:rPr>
      </w:pPr>
      <w:r>
        <w:rPr>
          <w:rFonts w:hint="eastAsia" w:ascii="宋体" w:hAnsi="宋体" w:eastAsia="宋体" w:cs="Times New Roman"/>
          <w:i/>
          <w:sz w:val="24"/>
          <w:szCs w:val="24"/>
          <w:u w:val="single"/>
        </w:rPr>
        <w:t xml:space="preserve">乙方根据实际完成的工作量汇总制作结算报告，由甲方送第三方中介机构审核。结算方式为项目结束后当年度付至竣工结算价的50%，审计满一周年后付至审计价的70%，</w:t>
      </w:r>
      <w:r>
        <w:rPr>
          <w:rFonts w:hint="eastAsia" w:ascii="宋体" w:hAnsi="宋体" w:eastAsia="宋体" w:cs="Times New Roman"/>
          <w:i/>
          <w:sz w:val="24"/>
          <w:szCs w:val="24"/>
          <w:u w:val="single"/>
        </w:rPr>
        <w:t xml:space="preserve">审计满二周年</w:t>
      </w:r>
      <w:r>
        <w:rPr>
          <w:rFonts w:hint="eastAsia" w:ascii="宋体" w:hAnsi="宋体" w:eastAsia="宋体" w:cs="Times New Roman"/>
          <w:i/>
          <w:sz w:val="24"/>
          <w:szCs w:val="24"/>
          <w:u w:val="single"/>
        </w:rPr>
        <w:t xml:space="preserve">后付至90%，审计满三周年后付清。</w:t>
      </w:r>
      <w:r/>
    </w:p>
    <w:p>
      <w:pPr>
        <w:ind w:left="50" w:right="5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）以上每次付款前，乙方均应提供符合甲方要求的同等金额的合法有效发票。否则，甲方有权顺延付款时间，且不承担任何违约及赔偿责任。</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）本项目支付方式支持数字人民币方式。</w:t>
      </w:r>
      <w:r/>
    </w:p>
    <w:p>
      <w:pPr>
        <w:ind w:right="-27" w:firstLine="482"/>
        <w:spacing w:line="5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第六条 验收办法</w:t>
      </w:r>
      <w:r/>
    </w:p>
    <w:p>
      <w:pPr>
        <w:ind w:right="-27" w:firstLine="480"/>
        <w:spacing w:before="120" w:after="120"/>
        <w:tabs>
          <w:tab w:val="left" w:pos="0" w:leader="none"/>
        </w:tabs>
        <w:rPr>
          <w:rFonts w:ascii="宋体" w:hAnsi="宋体" w:eastAsia="宋体" w:cs="Courier New"/>
          <w:sz w:val="24"/>
          <w:szCs w:val="24"/>
        </w:rPr>
      </w:pPr>
      <w:r>
        <w:rPr>
          <w:rFonts w:hint="eastAsia" w:ascii="宋体" w:hAnsi="宋体" w:eastAsia="宋体" w:cs="Courier New"/>
          <w:sz w:val="24"/>
          <w:szCs w:val="24"/>
        </w:rPr>
        <w:t xml:space="preserve">6.1甲方依法组织履约验收工作。</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6</w:t>
      </w:r>
      <w:r>
        <w:rPr>
          <w:rFonts w:ascii="宋体" w:hAnsi="宋体" w:eastAsia="宋体" w:cs="宋体"/>
          <w:bCs/>
          <w:sz w:val="24"/>
          <w:szCs w:val="24"/>
        </w:rPr>
        <w:t xml:space="preserve">.2</w:t>
      </w:r>
      <w:r>
        <w:rPr>
          <w:rFonts w:hint="eastAsia" w:ascii="宋体" w:hAnsi="宋体" w:eastAsia="宋体" w:cs="宋体"/>
          <w:bCs/>
          <w:sz w:val="24"/>
          <w:szCs w:val="24"/>
        </w:rPr>
        <w:t xml:space="preserve">甲方根据</w:t>
      </w:r>
      <w:r>
        <w:rPr>
          <w:rFonts w:hint="eastAsia" w:ascii="宋体" w:hAnsi="宋体" w:eastAsia="宋体" w:cs="宋体"/>
          <w:bCs/>
          <w:sz w:val="24"/>
          <w:szCs w:val="24"/>
        </w:rPr>
        <w:t xml:space="preserve">招标文件相关验收要求进行验收。</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6.</w:t>
      </w:r>
      <w:r>
        <w:rPr>
          <w:rFonts w:ascii="宋体" w:hAnsi="宋体" w:eastAsia="宋体" w:cs="宋体"/>
          <w:bCs/>
          <w:sz w:val="24"/>
          <w:szCs w:val="24"/>
        </w:rPr>
        <w:t xml:space="preserve">3</w:t>
      </w:r>
      <w:r>
        <w:rPr>
          <w:rFonts w:hint="eastAsia" w:ascii="宋体" w:hAnsi="宋体" w:eastAsia="宋体" w:cs="宋体"/>
          <w:bCs/>
          <w:sz w:val="24"/>
          <w:szCs w:val="24"/>
        </w:rPr>
        <w:t xml:space="preserve">对于实际使用人和甲方分离的项目，甲方邀请实际使用人参与验收。</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6.</w:t>
      </w:r>
      <w:r>
        <w:rPr>
          <w:rFonts w:ascii="宋体" w:hAnsi="宋体" w:eastAsia="宋体" w:cs="宋体"/>
          <w:bCs/>
          <w:sz w:val="24"/>
          <w:szCs w:val="24"/>
        </w:rPr>
        <w:t xml:space="preserve">4</w:t>
      </w:r>
      <w:r>
        <w:rPr>
          <w:rFonts w:hint="eastAsia" w:ascii="宋体" w:hAnsi="宋体" w:eastAsia="宋体" w:cs="宋体"/>
          <w:bCs/>
          <w:sz w:val="24"/>
          <w:szCs w:val="24"/>
        </w:rPr>
        <w:t xml:space="preserve">如有必要，甲方邀请参加本项目的其他供应商或第三</w:t>
      </w:r>
      <w:r>
        <w:rPr>
          <w:rFonts w:hint="eastAsia" w:ascii="宋体" w:hAnsi="宋体" w:eastAsia="宋体" w:cs="宋体"/>
          <w:bCs/>
          <w:sz w:val="24"/>
          <w:szCs w:val="24"/>
        </w:rPr>
        <w:t xml:space="preserve">方专业</w:t>
      </w:r>
      <w:r>
        <w:rPr>
          <w:rFonts w:hint="eastAsia" w:ascii="宋体" w:hAnsi="宋体" w:eastAsia="宋体" w:cs="宋体"/>
          <w:bCs/>
          <w:sz w:val="24"/>
          <w:szCs w:val="24"/>
        </w:rPr>
        <w:t xml:space="preserve">机构及专家参与验收，相关意见将作为</w:t>
      </w:r>
      <w:r>
        <w:rPr>
          <w:rFonts w:hint="eastAsia" w:ascii="宋体" w:hAnsi="宋体" w:eastAsia="宋体" w:cs="宋体"/>
          <w:bCs/>
          <w:sz w:val="24"/>
          <w:szCs w:val="24"/>
        </w:rPr>
        <w:t xml:space="preserve">验收书</w:t>
      </w:r>
      <w:r>
        <w:rPr>
          <w:rFonts w:hint="eastAsia" w:ascii="宋体" w:hAnsi="宋体" w:eastAsia="宋体" w:cs="宋体"/>
          <w:bCs/>
          <w:sz w:val="24"/>
          <w:szCs w:val="24"/>
        </w:rPr>
        <w:t xml:space="preserve">的参考资料。</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6.</w:t>
      </w:r>
      <w:r>
        <w:rPr>
          <w:rFonts w:ascii="宋体" w:hAnsi="宋体" w:eastAsia="宋体" w:cs="宋体"/>
          <w:bCs/>
          <w:sz w:val="24"/>
          <w:szCs w:val="24"/>
        </w:rPr>
        <w:t xml:space="preserve">5</w:t>
      </w:r>
      <w:r>
        <w:rPr>
          <w:rFonts w:hint="eastAsia" w:ascii="宋体" w:hAnsi="宋体" w:eastAsia="宋体" w:cs="宋体"/>
          <w:bCs/>
          <w:sz w:val="24"/>
          <w:szCs w:val="24"/>
        </w:rPr>
        <w:t xml:space="preserve"> 验收合格的项目,甲方根据采购合同的约定及时向乙方支付合同款项、退还履约保证金</w:t>
      </w:r>
      <w:r>
        <w:rPr>
          <w:rFonts w:hint="eastAsia" w:ascii="宋体" w:hAnsi="宋体" w:eastAsia="宋体" w:cs="宋体"/>
          <w:bCs/>
          <w:sz w:val="24"/>
          <w:szCs w:val="24"/>
        </w:rPr>
        <w:t xml:space="preserve">（如有）</w:t>
      </w:r>
      <w:r>
        <w:rPr>
          <w:rFonts w:hint="eastAsia" w:ascii="宋体" w:hAnsi="宋体" w:eastAsia="宋体" w:cs="宋体"/>
          <w:bCs/>
          <w:sz w:val="24"/>
          <w:szCs w:val="24"/>
        </w:rPr>
        <w:t xml:space="preserve">。验收不合格的项目，甲方依法及时处理。</w:t>
      </w:r>
      <w:r/>
    </w:p>
    <w:p>
      <w:pPr>
        <w:ind w:right="-27" w:firstLine="482"/>
        <w:spacing w:line="46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第七条</w:t>
      </w:r>
      <w:r>
        <w:rPr>
          <w:rFonts w:ascii="宋体" w:hAnsi="宋体" w:eastAsia="宋体" w:cs="宋体"/>
          <w:b/>
          <w:bCs/>
          <w:sz w:val="24"/>
          <w:szCs w:val="24"/>
        </w:rPr>
        <w:t xml:space="preserve">  </w:t>
      </w:r>
      <w:r>
        <w:rPr>
          <w:rFonts w:hint="eastAsia" w:ascii="宋体" w:hAnsi="宋体" w:eastAsia="宋体" w:cs="宋体"/>
          <w:b/>
          <w:bCs/>
          <w:sz w:val="24"/>
          <w:szCs w:val="24"/>
        </w:rPr>
        <w:t xml:space="preserve">双方的其他权利义务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7.1甲方权利义务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7.1.1 甲方权利</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7</w:t>
      </w:r>
      <w:r>
        <w:rPr>
          <w:rFonts w:ascii="宋体" w:hAnsi="宋体" w:eastAsia="宋体" w:cs="宋体"/>
          <w:bCs/>
          <w:sz w:val="24"/>
          <w:szCs w:val="24"/>
        </w:rPr>
        <w:t xml:space="preserve">.1.2</w:t>
      </w:r>
      <w:r>
        <w:rPr>
          <w:rFonts w:hint="eastAsia" w:ascii="宋体" w:hAnsi="宋体" w:eastAsia="宋体" w:cs="宋体"/>
          <w:bCs/>
          <w:sz w:val="24"/>
          <w:szCs w:val="24"/>
        </w:rPr>
        <w:t xml:space="preserve">甲方义务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7.2乙方权利义务</w:t>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7.2.1乙方权利</w:t>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7.2.2</w:t>
      </w:r>
      <w:r>
        <w:rPr>
          <w:rFonts w:hint="eastAsia" w:ascii="宋体" w:hAnsi="宋体" w:eastAsia="宋体" w:cs="宋体"/>
          <w:bCs/>
          <w:sz w:val="24"/>
          <w:szCs w:val="24"/>
        </w:rPr>
        <w:t xml:space="preserve">除其他有关条款的约定外，乙方义务还包括：</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fldChar w:fldCharType="begin"/>
      </w:r>
      <w:r>
        <w:rPr>
          <w:rFonts w:ascii="宋体" w:hAnsi="宋体" w:eastAsia="宋体" w:cs="宋体"/>
          <w:bCs/>
          <w:sz w:val="24"/>
          <w:szCs w:val="24"/>
        </w:rPr>
        <w:instrText xml:space="preserve"> </w:instrText>
      </w:r>
      <w:r>
        <w:rPr>
          <w:rFonts w:hint="eastAsia" w:ascii="宋体" w:hAnsi="宋体" w:eastAsia="宋体" w:cs="宋体"/>
          <w:bCs/>
          <w:sz w:val="24"/>
          <w:szCs w:val="24"/>
        </w:rPr>
        <w:instrText xml:space="preserve">= 1 \* GB3</w:instrText>
      </w:r>
      <w:r>
        <w:rPr>
          <w:rFonts w:ascii="宋体" w:hAnsi="宋体" w:eastAsia="宋体" w:cs="宋体"/>
          <w:bCs/>
          <w:sz w:val="24"/>
          <w:szCs w:val="24"/>
        </w:rPr>
        <w:instrText xml:space="preserve"> </w:instrText>
      </w:r>
      <w:r>
        <w:rPr>
          <w:rFonts w:ascii="宋体" w:hAnsi="宋体" w:eastAsia="宋体" w:cs="宋体"/>
          <w:bCs/>
          <w:sz w:val="24"/>
          <w:szCs w:val="24"/>
        </w:rPr>
        <w:fldChar w:fldCharType="separate"/>
      </w:r>
      <w:r>
        <w:rPr>
          <w:rFonts w:hint="eastAsia" w:ascii="宋体" w:hAnsi="宋体" w:eastAsia="宋体" w:cs="宋体"/>
          <w:bCs/>
          <w:sz w:val="24"/>
          <w:szCs w:val="24"/>
        </w:rPr>
        <w:t xml:space="preserve">①</w:t>
      </w:r>
      <w:r>
        <w:rPr>
          <w:rFonts w:ascii="宋体" w:hAnsi="宋体" w:eastAsia="宋体" w:cs="宋体"/>
          <w:bCs/>
          <w:sz w:val="24"/>
          <w:szCs w:val="24"/>
        </w:rPr>
        <w:fldChar w:fldCharType="end"/>
      </w:r>
      <w:r>
        <w:rPr>
          <w:rFonts w:hint="eastAsia" w:ascii="宋体" w:hAnsi="宋体" w:eastAsia="宋体" w:cs="宋体"/>
          <w:bCs/>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eastAsia="宋体" w:cs="宋体"/>
          <w:bCs/>
          <w:sz w:val="24"/>
          <w:szCs w:val="24"/>
          <w:u w:val="single"/>
        </w:rPr>
        <w:t xml:space="preserve">20%</w:t>
      </w:r>
      <w:r>
        <w:rPr>
          <w:rFonts w:hint="eastAsia" w:ascii="宋体" w:hAnsi="宋体" w:eastAsia="宋体" w:cs="宋体"/>
          <w:bCs/>
          <w:sz w:val="24"/>
          <w:szCs w:val="24"/>
        </w:rPr>
        <w:t xml:space="preserve">的，视为乙方丧失提供服务的能力。</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fldChar w:fldCharType="begin"/>
      </w:r>
      <w:r>
        <w:rPr>
          <w:rFonts w:ascii="宋体" w:hAnsi="宋体" w:eastAsia="宋体" w:cs="宋体"/>
          <w:bCs/>
          <w:sz w:val="24"/>
          <w:szCs w:val="24"/>
        </w:rPr>
        <w:instrText xml:space="preserve"> </w:instrText>
      </w:r>
      <w:r>
        <w:rPr>
          <w:rFonts w:hint="eastAsia" w:ascii="宋体" w:hAnsi="宋体" w:eastAsia="宋体" w:cs="宋体"/>
          <w:bCs/>
          <w:sz w:val="24"/>
          <w:szCs w:val="24"/>
        </w:rPr>
        <w:instrText xml:space="preserve">= 2 \* GB3</w:instrText>
      </w:r>
      <w:r>
        <w:rPr>
          <w:rFonts w:ascii="宋体" w:hAnsi="宋体" w:eastAsia="宋体" w:cs="宋体"/>
          <w:bCs/>
          <w:sz w:val="24"/>
          <w:szCs w:val="24"/>
        </w:rPr>
        <w:instrText xml:space="preserve"> </w:instrText>
      </w:r>
      <w:r>
        <w:rPr>
          <w:rFonts w:ascii="宋体" w:hAnsi="宋体" w:eastAsia="宋体" w:cs="宋体"/>
          <w:bCs/>
          <w:sz w:val="24"/>
          <w:szCs w:val="24"/>
        </w:rPr>
        <w:fldChar w:fldCharType="separate"/>
      </w:r>
      <w:r>
        <w:rPr>
          <w:rFonts w:hint="eastAsia" w:ascii="宋体" w:hAnsi="宋体" w:eastAsia="宋体" w:cs="宋体"/>
          <w:bCs/>
          <w:sz w:val="24"/>
          <w:szCs w:val="24"/>
        </w:rPr>
        <w:t xml:space="preserve">②</w:t>
      </w:r>
      <w:r>
        <w:rPr>
          <w:rFonts w:ascii="宋体" w:hAnsi="宋体" w:eastAsia="宋体" w:cs="宋体"/>
          <w:bCs/>
          <w:sz w:val="24"/>
          <w:szCs w:val="24"/>
        </w:rPr>
        <w:fldChar w:fldCharType="end"/>
      </w:r>
      <w:r>
        <w:rPr>
          <w:rFonts w:hint="eastAsia" w:ascii="宋体" w:hAnsi="宋体" w:eastAsia="宋体" w:cs="宋体"/>
          <w:bCs/>
          <w:sz w:val="24"/>
          <w:szCs w:val="24"/>
        </w:rPr>
        <w:t xml:space="preserve"> 乙方应安排身体健康、品性良好的服务人员为甲方提供服务。</w:t>
      </w:r>
      <w:r/>
    </w:p>
    <w:p>
      <w:pPr>
        <w:ind w:left="239" w:right="-27" w:firstLine="24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fldChar w:fldCharType="begin"/>
      </w:r>
      <w:r>
        <w:rPr>
          <w:rFonts w:ascii="宋体" w:hAnsi="宋体" w:eastAsia="宋体" w:cs="宋体"/>
          <w:bCs/>
          <w:sz w:val="24"/>
          <w:szCs w:val="24"/>
        </w:rPr>
        <w:instrText xml:space="preserve"> </w:instrText>
      </w:r>
      <w:r>
        <w:rPr>
          <w:rFonts w:hint="eastAsia" w:ascii="宋体" w:hAnsi="宋体" w:eastAsia="宋体" w:cs="宋体"/>
          <w:bCs/>
          <w:sz w:val="24"/>
          <w:szCs w:val="24"/>
        </w:rPr>
        <w:instrText xml:space="preserve">= 3 \* GB3</w:instrText>
      </w:r>
      <w:r>
        <w:rPr>
          <w:rFonts w:ascii="宋体" w:hAnsi="宋体" w:eastAsia="宋体" w:cs="宋体"/>
          <w:bCs/>
          <w:sz w:val="24"/>
          <w:szCs w:val="24"/>
        </w:rPr>
        <w:instrText xml:space="preserve"> </w:instrText>
      </w:r>
      <w:r>
        <w:rPr>
          <w:rFonts w:ascii="宋体" w:hAnsi="宋体" w:eastAsia="宋体" w:cs="宋体"/>
          <w:bCs/>
          <w:sz w:val="24"/>
          <w:szCs w:val="24"/>
        </w:rPr>
        <w:fldChar w:fldCharType="separate"/>
      </w:r>
      <w:r>
        <w:rPr>
          <w:rFonts w:hint="eastAsia" w:ascii="宋体" w:hAnsi="宋体" w:eastAsia="宋体" w:cs="宋体"/>
          <w:bCs/>
          <w:sz w:val="24"/>
          <w:szCs w:val="24"/>
        </w:rPr>
        <w:t xml:space="preserve">③</w:t>
      </w:r>
      <w:r>
        <w:rPr>
          <w:rFonts w:ascii="宋体" w:hAnsi="宋体" w:eastAsia="宋体" w:cs="宋体"/>
          <w:bCs/>
          <w:sz w:val="24"/>
          <w:szCs w:val="24"/>
        </w:rPr>
        <w:fldChar w:fldCharType="end"/>
      </w:r>
      <w:r>
        <w:rPr>
          <w:rFonts w:hint="eastAsia" w:ascii="宋体" w:hAnsi="宋体" w:eastAsia="宋体" w:cs="宋体"/>
          <w:bCs/>
          <w:sz w:val="24"/>
          <w:szCs w:val="24"/>
        </w:rPr>
        <w:t xml:space="preserve">乙方应保证服务人员的稳定，未经甲方同意，不得变更服务人员。</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fldChar w:fldCharType="begin"/>
      </w:r>
      <w:r>
        <w:rPr>
          <w:rFonts w:ascii="宋体" w:hAnsi="宋体" w:eastAsia="宋体" w:cs="宋体"/>
          <w:bCs/>
          <w:sz w:val="24"/>
          <w:szCs w:val="24"/>
        </w:rPr>
        <w:instrText xml:space="preserve"> </w:instrText>
      </w:r>
      <w:r>
        <w:rPr>
          <w:rFonts w:hint="eastAsia" w:ascii="宋体" w:hAnsi="宋体" w:eastAsia="宋体" w:cs="宋体"/>
          <w:bCs/>
          <w:sz w:val="24"/>
          <w:szCs w:val="24"/>
        </w:rPr>
        <w:instrText xml:space="preserve">= 4 \* GB3</w:instrText>
      </w:r>
      <w:r>
        <w:rPr>
          <w:rFonts w:ascii="宋体" w:hAnsi="宋体" w:eastAsia="宋体" w:cs="宋体"/>
          <w:bCs/>
          <w:sz w:val="24"/>
          <w:szCs w:val="24"/>
        </w:rPr>
        <w:instrText xml:space="preserve"> </w:instrText>
      </w:r>
      <w:r>
        <w:rPr>
          <w:rFonts w:ascii="宋体" w:hAnsi="宋体" w:eastAsia="宋体" w:cs="宋体"/>
          <w:bCs/>
          <w:sz w:val="24"/>
          <w:szCs w:val="24"/>
        </w:rPr>
        <w:fldChar w:fldCharType="separate"/>
      </w:r>
      <w:r>
        <w:rPr>
          <w:rFonts w:hint="eastAsia" w:ascii="宋体" w:hAnsi="宋体" w:eastAsia="宋体" w:cs="宋体"/>
          <w:bCs/>
          <w:sz w:val="24"/>
          <w:szCs w:val="24"/>
        </w:rPr>
        <w:t xml:space="preserve">④</w:t>
      </w:r>
      <w:r>
        <w:rPr>
          <w:rFonts w:ascii="宋体" w:hAnsi="宋体" w:eastAsia="宋体" w:cs="宋体"/>
          <w:bCs/>
          <w:sz w:val="24"/>
          <w:szCs w:val="24"/>
        </w:rPr>
        <w:fldChar w:fldCharType="end"/>
      </w:r>
      <w:r>
        <w:rPr>
          <w:rFonts w:hint="eastAsia" w:ascii="宋体" w:hAnsi="宋体" w:eastAsia="宋体" w:cs="宋体"/>
          <w:bCs/>
          <w:sz w:val="24"/>
          <w:szCs w:val="24"/>
        </w:rPr>
        <w:t xml:space="preserve">乙方应当及时响应甲方的服务需求，在甲方提出派员到场服务时，应当与甲方确定到场时间。甲方紧急服务需求时，乙方应在</w:t>
      </w:r>
      <w:r>
        <w:rPr>
          <w:rFonts w:hint="eastAsia" w:ascii="宋体" w:hAnsi="宋体" w:eastAsia="宋体" w:cs="宋体"/>
          <w:bCs/>
          <w:sz w:val="24"/>
          <w:szCs w:val="24"/>
        </w:rPr>
        <w:t xml:space="preserve">承诺时间</w:t>
      </w:r>
      <w:r>
        <w:rPr>
          <w:rFonts w:hint="eastAsia" w:ascii="宋体" w:hAnsi="宋体" w:eastAsia="宋体" w:cs="宋体"/>
          <w:bCs/>
          <w:sz w:val="24"/>
          <w:szCs w:val="24"/>
        </w:rPr>
        <w:t xml:space="preserve">内派员到场。</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fldChar w:fldCharType="begin"/>
      </w:r>
      <w:r>
        <w:rPr>
          <w:rFonts w:ascii="宋体" w:hAnsi="宋体" w:eastAsia="宋体" w:cs="宋体"/>
          <w:bCs/>
          <w:sz w:val="24"/>
          <w:szCs w:val="24"/>
        </w:rPr>
        <w:instrText xml:space="preserve"> </w:instrText>
      </w:r>
      <w:r>
        <w:rPr>
          <w:rFonts w:hint="eastAsia" w:ascii="宋体" w:hAnsi="宋体" w:eastAsia="宋体" w:cs="宋体"/>
          <w:bCs/>
          <w:sz w:val="24"/>
          <w:szCs w:val="24"/>
        </w:rPr>
        <w:instrText xml:space="preserve">= 5 \* GB3</w:instrText>
      </w:r>
      <w:r>
        <w:rPr>
          <w:rFonts w:ascii="宋体" w:hAnsi="宋体" w:eastAsia="宋体" w:cs="宋体"/>
          <w:bCs/>
          <w:sz w:val="24"/>
          <w:szCs w:val="24"/>
        </w:rPr>
        <w:instrText xml:space="preserve"> </w:instrText>
      </w:r>
      <w:r>
        <w:rPr>
          <w:rFonts w:ascii="宋体" w:hAnsi="宋体" w:eastAsia="宋体" w:cs="宋体"/>
          <w:bCs/>
          <w:sz w:val="24"/>
          <w:szCs w:val="24"/>
        </w:rPr>
        <w:fldChar w:fldCharType="separate"/>
      </w:r>
      <w:r>
        <w:rPr>
          <w:rFonts w:hint="eastAsia" w:ascii="宋体" w:hAnsi="宋体" w:eastAsia="宋体" w:cs="宋体"/>
          <w:bCs/>
          <w:sz w:val="24"/>
          <w:szCs w:val="24"/>
        </w:rPr>
        <w:t xml:space="preserve">⑤</w:t>
      </w:r>
      <w:r>
        <w:rPr>
          <w:rFonts w:ascii="宋体" w:hAnsi="宋体" w:eastAsia="宋体" w:cs="宋体"/>
          <w:bCs/>
          <w:sz w:val="24"/>
          <w:szCs w:val="24"/>
        </w:rPr>
        <w:fldChar w:fldCharType="end"/>
      </w:r>
      <w:r>
        <w:rPr>
          <w:rFonts w:hint="eastAsia" w:ascii="宋体" w:hAnsi="宋体" w:eastAsia="宋体" w:cs="宋体"/>
          <w:bCs/>
          <w:sz w:val="24"/>
          <w:szCs w:val="24"/>
        </w:rPr>
        <w:t xml:space="preserve">定期组织服务人员进行培训学习，不断提高服务人员业务技能。</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fldChar w:fldCharType="begin"/>
      </w:r>
      <w:r>
        <w:rPr>
          <w:rFonts w:ascii="宋体" w:hAnsi="宋体" w:eastAsia="宋体" w:cs="宋体"/>
          <w:bCs/>
          <w:sz w:val="24"/>
          <w:szCs w:val="24"/>
        </w:rPr>
        <w:instrText xml:space="preserve"> </w:instrText>
      </w:r>
      <w:r>
        <w:rPr>
          <w:rFonts w:hint="eastAsia" w:ascii="宋体" w:hAnsi="宋体" w:eastAsia="宋体" w:cs="宋体"/>
          <w:bCs/>
          <w:sz w:val="24"/>
          <w:szCs w:val="24"/>
        </w:rPr>
        <w:instrText xml:space="preserve">= 6 \* GB3</w:instrText>
      </w:r>
      <w:r>
        <w:rPr>
          <w:rFonts w:ascii="宋体" w:hAnsi="宋体" w:eastAsia="宋体" w:cs="宋体"/>
          <w:bCs/>
          <w:sz w:val="24"/>
          <w:szCs w:val="24"/>
        </w:rPr>
        <w:instrText xml:space="preserve"> </w:instrText>
      </w:r>
      <w:r>
        <w:rPr>
          <w:rFonts w:ascii="宋体" w:hAnsi="宋体" w:eastAsia="宋体" w:cs="宋体"/>
          <w:bCs/>
          <w:sz w:val="24"/>
          <w:szCs w:val="24"/>
        </w:rPr>
        <w:fldChar w:fldCharType="separate"/>
      </w:r>
      <w:r>
        <w:rPr>
          <w:rFonts w:hint="eastAsia" w:ascii="宋体" w:hAnsi="宋体" w:eastAsia="宋体" w:cs="宋体"/>
          <w:bCs/>
          <w:sz w:val="24"/>
          <w:szCs w:val="24"/>
        </w:rPr>
        <w:t xml:space="preserve">⑥</w:t>
      </w:r>
      <w:r>
        <w:rPr>
          <w:rFonts w:ascii="宋体" w:hAnsi="宋体" w:eastAsia="宋体" w:cs="宋体"/>
          <w:bCs/>
          <w:sz w:val="24"/>
          <w:szCs w:val="24"/>
        </w:rPr>
        <w:fldChar w:fldCharType="end"/>
      </w:r>
      <w:r>
        <w:rPr>
          <w:rFonts w:hint="eastAsia" w:ascii="宋体" w:hAnsi="宋体" w:eastAsia="宋体" w:cs="宋体"/>
          <w:bCs/>
          <w:sz w:val="24"/>
          <w:szCs w:val="24"/>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fldChar w:fldCharType="begin"/>
      </w:r>
      <w:r>
        <w:rPr>
          <w:rFonts w:ascii="宋体" w:hAnsi="宋体" w:eastAsia="宋体" w:cs="宋体"/>
          <w:bCs/>
          <w:sz w:val="24"/>
          <w:szCs w:val="24"/>
        </w:rPr>
        <w:instrText xml:space="preserve"> </w:instrText>
      </w:r>
      <w:r>
        <w:rPr>
          <w:rFonts w:hint="eastAsia" w:ascii="宋体" w:hAnsi="宋体" w:eastAsia="宋体" w:cs="宋体"/>
          <w:bCs/>
          <w:sz w:val="24"/>
          <w:szCs w:val="24"/>
        </w:rPr>
        <w:instrText xml:space="preserve">= 7 \* GB3</w:instrText>
      </w:r>
      <w:r>
        <w:rPr>
          <w:rFonts w:ascii="宋体" w:hAnsi="宋体" w:eastAsia="宋体" w:cs="宋体"/>
          <w:bCs/>
          <w:sz w:val="24"/>
          <w:szCs w:val="24"/>
        </w:rPr>
        <w:instrText xml:space="preserve"> </w:instrText>
      </w:r>
      <w:r>
        <w:rPr>
          <w:rFonts w:ascii="宋体" w:hAnsi="宋体" w:eastAsia="宋体" w:cs="宋体"/>
          <w:bCs/>
          <w:sz w:val="24"/>
          <w:szCs w:val="24"/>
        </w:rPr>
        <w:fldChar w:fldCharType="separate"/>
      </w:r>
      <w:r>
        <w:rPr>
          <w:rFonts w:hint="eastAsia" w:ascii="宋体" w:hAnsi="宋体" w:eastAsia="宋体" w:cs="宋体"/>
          <w:bCs/>
          <w:sz w:val="24"/>
          <w:szCs w:val="24"/>
        </w:rPr>
        <w:t xml:space="preserve">⑦</w:t>
      </w:r>
      <w:r>
        <w:rPr>
          <w:rFonts w:ascii="宋体" w:hAnsi="宋体" w:eastAsia="宋体" w:cs="宋体"/>
          <w:bCs/>
          <w:sz w:val="24"/>
          <w:szCs w:val="24"/>
        </w:rPr>
        <w:fldChar w:fldCharType="end"/>
      </w:r>
      <w:r>
        <w:rPr>
          <w:rFonts w:hint="eastAsia" w:ascii="宋体" w:hAnsi="宋体" w:eastAsia="宋体" w:cs="宋体"/>
          <w:bCs/>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fldChar w:fldCharType="begin"/>
      </w:r>
      <w:r>
        <w:rPr>
          <w:rFonts w:ascii="宋体" w:hAnsi="宋体" w:eastAsia="宋体" w:cs="宋体"/>
          <w:bCs/>
          <w:sz w:val="24"/>
          <w:szCs w:val="24"/>
        </w:rPr>
        <w:instrText xml:space="preserve"> </w:instrText>
      </w:r>
      <w:r>
        <w:rPr>
          <w:rFonts w:hint="eastAsia" w:ascii="宋体" w:hAnsi="宋体" w:eastAsia="宋体" w:cs="宋体"/>
          <w:bCs/>
          <w:sz w:val="24"/>
          <w:szCs w:val="24"/>
        </w:rPr>
        <w:instrText xml:space="preserve">= 8 \* GB3</w:instrText>
      </w:r>
      <w:r>
        <w:rPr>
          <w:rFonts w:ascii="宋体" w:hAnsi="宋体" w:eastAsia="宋体" w:cs="宋体"/>
          <w:bCs/>
          <w:sz w:val="24"/>
          <w:szCs w:val="24"/>
        </w:rPr>
        <w:instrText xml:space="preserve"> </w:instrText>
      </w:r>
      <w:r>
        <w:rPr>
          <w:rFonts w:ascii="宋体" w:hAnsi="宋体" w:eastAsia="宋体" w:cs="宋体"/>
          <w:bCs/>
          <w:sz w:val="24"/>
          <w:szCs w:val="24"/>
        </w:rPr>
        <w:fldChar w:fldCharType="separate"/>
      </w:r>
      <w:r>
        <w:rPr>
          <w:rFonts w:hint="eastAsia" w:ascii="宋体" w:hAnsi="宋体" w:eastAsia="宋体" w:cs="宋体"/>
          <w:bCs/>
          <w:sz w:val="24"/>
          <w:szCs w:val="24"/>
        </w:rPr>
        <w:t xml:space="preserve">⑧</w:t>
      </w:r>
      <w:r>
        <w:rPr>
          <w:rFonts w:ascii="宋体" w:hAnsi="宋体" w:eastAsia="宋体" w:cs="宋体"/>
          <w:bCs/>
          <w:sz w:val="24"/>
          <w:szCs w:val="24"/>
        </w:rPr>
        <w:fldChar w:fldCharType="end"/>
      </w:r>
      <w:r>
        <w:rPr>
          <w:rFonts w:hint="eastAsia" w:ascii="宋体" w:hAnsi="宋体" w:eastAsia="宋体" w:cs="宋体"/>
          <w:bCs/>
          <w:sz w:val="24"/>
          <w:szCs w:val="24"/>
        </w:rPr>
        <w:t xml:space="preserve">法规、政策规定由乙方承担的其他责任。</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第八条 质量保证</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第九条 违约责任</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9.1</w:t>
      </w:r>
      <w:r>
        <w:rPr>
          <w:rFonts w:hint="eastAsia" w:ascii="宋体" w:hAnsi="宋体" w:eastAsia="宋体" w:cs="宋体"/>
          <w:bCs/>
          <w:sz w:val="24"/>
          <w:szCs w:val="24"/>
        </w:rPr>
        <w:t xml:space="preserve">甲方未按合同规定期限向乙方支付合同价款的，每逾期一天向乙方偿付欠款总额</w:t>
      </w:r>
      <w:r>
        <w:rPr>
          <w:rFonts w:ascii="宋体" w:hAnsi="宋体" w:eastAsia="宋体" w:cs="宋体"/>
          <w:bCs/>
          <w:sz w:val="24"/>
          <w:szCs w:val="24"/>
          <w:u w:val="single"/>
        </w:rPr>
        <w:t xml:space="preserve">0.5</w:t>
      </w:r>
      <w:r>
        <w:rPr>
          <w:rFonts w:hint="eastAsia" w:ascii="宋体" w:hAnsi="宋体" w:eastAsia="宋体" w:cs="宋体"/>
          <w:bCs/>
          <w:sz w:val="24"/>
          <w:szCs w:val="24"/>
        </w:rPr>
        <w:t xml:space="preserve">％的滞纳金，但累计总额不超过欠款总额的</w:t>
      </w:r>
      <w:r>
        <w:rPr>
          <w:rFonts w:ascii="宋体" w:hAnsi="宋体" w:eastAsia="宋体" w:cs="宋体"/>
          <w:bCs/>
          <w:sz w:val="24"/>
          <w:szCs w:val="24"/>
          <w:u w:val="single"/>
        </w:rPr>
        <w:t xml:space="preserve">5</w:t>
      </w:r>
      <w:r>
        <w:rPr>
          <w:rFonts w:hint="eastAsia" w:ascii="宋体" w:hAnsi="宋体" w:eastAsia="宋体" w:cs="宋体"/>
          <w:bCs/>
          <w:sz w:val="24"/>
          <w:szCs w:val="24"/>
        </w:rPr>
        <w:t xml:space="preserve">％；甲方未按合同规定期限向乙方退还履约</w:t>
      </w:r>
      <w:r>
        <w:rPr>
          <w:rFonts w:ascii="宋体" w:hAnsi="宋体" w:eastAsia="宋体" w:cs="宋体"/>
          <w:bCs/>
          <w:sz w:val="24"/>
          <w:szCs w:val="24"/>
        </w:rPr>
        <w:t xml:space="preserve">保证金</w:t>
      </w:r>
      <w:r>
        <w:rPr>
          <w:rFonts w:hint="eastAsia" w:ascii="宋体" w:hAnsi="宋体" w:eastAsia="宋体" w:cs="宋体"/>
          <w:bCs/>
          <w:sz w:val="24"/>
          <w:szCs w:val="24"/>
        </w:rPr>
        <w:t xml:space="preserve">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9.2</w:t>
      </w:r>
      <w:r>
        <w:rPr>
          <w:rFonts w:hint="eastAsia" w:ascii="宋体" w:hAnsi="宋体" w:eastAsia="宋体" w:cs="宋体"/>
          <w:bCs/>
          <w:sz w:val="24"/>
          <w:szCs w:val="24"/>
        </w:rPr>
        <w:t xml:space="preserve">有下列情形之一的，乙方应当向甲方支付合同约定合同价款金额</w:t>
      </w:r>
      <w:r>
        <w:rPr>
          <w:rFonts w:ascii="宋体" w:hAnsi="宋体" w:eastAsia="宋体" w:cs="宋体"/>
          <w:bCs/>
          <w:sz w:val="24"/>
          <w:szCs w:val="24"/>
          <w:u w:val="single"/>
        </w:rPr>
        <w:t xml:space="preserve">10</w:t>
      </w:r>
      <w:r>
        <w:rPr>
          <w:rFonts w:ascii="宋体" w:hAnsi="宋体" w:eastAsia="宋体" w:cs="宋体"/>
          <w:bCs/>
          <w:sz w:val="24"/>
          <w:szCs w:val="24"/>
        </w:rPr>
        <w:t xml:space="preserve">%（或</w:t>
      </w:r>
      <w:r>
        <w:rPr>
          <w:rFonts w:ascii="宋体" w:hAnsi="宋体" w:eastAsia="宋体" w:cs="宋体"/>
          <w:bCs/>
          <w:sz w:val="24"/>
          <w:szCs w:val="24"/>
          <w:u w:val="single"/>
        </w:rPr>
        <w:t xml:space="preserve">5</w:t>
      </w:r>
      <w:r>
        <w:rPr>
          <w:rFonts w:hint="eastAsia" w:ascii="宋体" w:hAnsi="宋体" w:eastAsia="宋体" w:cs="宋体"/>
          <w:bCs/>
          <w:sz w:val="24"/>
          <w:szCs w:val="24"/>
        </w:rPr>
        <w:t xml:space="preserve">万元，</w:t>
      </w:r>
      <w:r>
        <w:rPr>
          <w:rFonts w:ascii="宋体" w:hAnsi="宋体" w:eastAsia="宋体" w:cs="宋体"/>
          <w:bCs/>
          <w:sz w:val="24"/>
          <w:szCs w:val="24"/>
        </w:rPr>
        <w:t xml:space="preserve">以金额</w:t>
      </w:r>
      <w:r>
        <w:rPr>
          <w:rFonts w:hint="eastAsia" w:ascii="宋体" w:hAnsi="宋体" w:eastAsia="宋体" w:cs="宋体"/>
          <w:bCs/>
          <w:sz w:val="24"/>
          <w:szCs w:val="24"/>
        </w:rPr>
        <w:t xml:space="preserve">较大</w:t>
      </w:r>
      <w:r>
        <w:rPr>
          <w:rFonts w:ascii="宋体" w:hAnsi="宋体" w:eastAsia="宋体" w:cs="宋体"/>
          <w:bCs/>
          <w:sz w:val="24"/>
          <w:szCs w:val="24"/>
        </w:rPr>
        <w:t xml:space="preserve">的为准</w:t>
      </w:r>
      <w:r>
        <w:rPr>
          <w:rFonts w:hint="eastAsia" w:ascii="宋体" w:hAnsi="宋体" w:eastAsia="宋体" w:cs="宋体"/>
          <w:bCs/>
          <w:sz w:val="24"/>
          <w:szCs w:val="24"/>
        </w:rPr>
        <w:t xml:space="preserve">）的违约金：</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9.2.1</w:t>
      </w:r>
      <w:r>
        <w:rPr>
          <w:rFonts w:hint="eastAsia" w:ascii="宋体" w:hAnsi="宋体" w:eastAsia="宋体" w:cs="宋体"/>
          <w:bCs/>
          <w:sz w:val="24"/>
          <w:szCs w:val="24"/>
        </w:rPr>
        <w:t xml:space="preserve">乙方服务团队成员未经甲方同意发生变更，经甲方要求恢复后，未在合理期限内（</w:t>
      </w:r>
      <w:r>
        <w:rPr>
          <w:rFonts w:ascii="宋体" w:hAnsi="宋体" w:eastAsia="宋体" w:cs="宋体"/>
          <w:bCs/>
          <w:sz w:val="24"/>
          <w:szCs w:val="24"/>
          <w:u w:val="single"/>
        </w:rPr>
        <w:t xml:space="preserve">5</w:t>
      </w:r>
      <w:r>
        <w:rPr>
          <w:rFonts w:hint="eastAsia" w:ascii="宋体" w:hAnsi="宋体" w:eastAsia="宋体" w:cs="宋体"/>
          <w:bCs/>
          <w:sz w:val="24"/>
          <w:szCs w:val="24"/>
          <w:u w:val="single"/>
        </w:rPr>
        <w:t xml:space="preserve">个</w:t>
      </w:r>
      <w:r>
        <w:rPr>
          <w:rFonts w:ascii="宋体" w:hAnsi="宋体" w:eastAsia="宋体" w:cs="宋体"/>
          <w:bCs/>
          <w:sz w:val="24"/>
          <w:szCs w:val="24"/>
          <w:u w:val="single"/>
        </w:rPr>
        <w:t xml:space="preserve">工作</w:t>
      </w:r>
      <w:r>
        <w:rPr>
          <w:rFonts w:hint="eastAsia" w:ascii="宋体" w:hAnsi="宋体" w:eastAsia="宋体" w:cs="宋体"/>
          <w:bCs/>
          <w:sz w:val="24"/>
          <w:szCs w:val="24"/>
        </w:rPr>
        <w:t xml:space="preserve">日内）恢复的；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9</w:t>
      </w:r>
      <w:r>
        <w:rPr>
          <w:rFonts w:ascii="宋体" w:hAnsi="宋体" w:eastAsia="宋体" w:cs="宋体"/>
          <w:bCs/>
          <w:sz w:val="24"/>
          <w:szCs w:val="24"/>
        </w:rPr>
        <w:t xml:space="preserve">.2.2</w:t>
      </w:r>
      <w:r>
        <w:rPr>
          <w:rFonts w:hint="eastAsia" w:ascii="宋体" w:hAnsi="宋体" w:eastAsia="宋体" w:cs="宋体"/>
          <w:bCs/>
          <w:sz w:val="24"/>
          <w:szCs w:val="24"/>
        </w:rPr>
        <w:t xml:space="preserve">乙方单位总体服务能力发生下降，专业技术人员减员或资质下降人数达到</w:t>
      </w:r>
      <w:r>
        <w:rPr>
          <w:rFonts w:ascii="宋体" w:hAnsi="宋体" w:eastAsia="宋体" w:cs="宋体"/>
          <w:bCs/>
          <w:sz w:val="24"/>
          <w:szCs w:val="24"/>
          <w:u w:val="single"/>
        </w:rPr>
        <w:t xml:space="preserve">20%</w:t>
      </w:r>
      <w:r>
        <w:rPr>
          <w:rFonts w:hint="eastAsia" w:ascii="宋体" w:hAnsi="宋体" w:eastAsia="宋体" w:cs="宋体"/>
          <w:bCs/>
          <w:sz w:val="24"/>
          <w:szCs w:val="24"/>
        </w:rPr>
        <w:t xml:space="preserve">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9</w:t>
      </w:r>
      <w:r>
        <w:rPr>
          <w:rFonts w:ascii="宋体" w:hAnsi="宋体" w:eastAsia="宋体" w:cs="宋体"/>
          <w:bCs/>
          <w:sz w:val="24"/>
          <w:szCs w:val="24"/>
        </w:rPr>
        <w:t xml:space="preserve">.2.3</w:t>
      </w:r>
      <w:r>
        <w:rPr>
          <w:rFonts w:hint="eastAsia" w:ascii="宋体" w:hAnsi="宋体" w:eastAsia="宋体" w:cs="宋体"/>
          <w:bCs/>
          <w:sz w:val="24"/>
          <w:szCs w:val="24"/>
        </w:rPr>
        <w:t xml:space="preserve">乙方人员无故未能按约定为</w:t>
      </w:r>
      <w:r>
        <w:rPr>
          <w:rFonts w:hint="eastAsia" w:ascii="宋体" w:hAnsi="宋体" w:eastAsia="宋体" w:cs="宋体"/>
          <w:bCs/>
          <w:sz w:val="24"/>
          <w:szCs w:val="24"/>
        </w:rPr>
        <w:t xml:space="preserve">甲方提供服务，服务期限内达到</w:t>
      </w:r>
      <w:r>
        <w:rPr>
          <w:rFonts w:hint="eastAsia" w:ascii="宋体" w:hAnsi="宋体" w:eastAsia="宋体" w:cs="宋体"/>
          <w:bCs/>
          <w:sz w:val="24"/>
          <w:szCs w:val="24"/>
          <w:u w:val="single"/>
        </w:rPr>
        <w:t xml:space="preserve">二</w:t>
      </w:r>
      <w:r>
        <w:rPr>
          <w:rFonts w:hint="eastAsia" w:ascii="宋体" w:hAnsi="宋体" w:eastAsia="宋体" w:cs="宋体"/>
          <w:bCs/>
          <w:sz w:val="24"/>
          <w:szCs w:val="24"/>
        </w:rPr>
        <w:t xml:space="preserve">人次的；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9</w:t>
      </w:r>
      <w:r>
        <w:rPr>
          <w:rFonts w:ascii="宋体" w:hAnsi="宋体" w:eastAsia="宋体" w:cs="宋体"/>
          <w:bCs/>
          <w:sz w:val="24"/>
          <w:szCs w:val="24"/>
        </w:rPr>
        <w:t xml:space="preserve">.2.4</w:t>
      </w:r>
      <w:r>
        <w:rPr>
          <w:rFonts w:hint="eastAsia" w:ascii="宋体" w:hAnsi="宋体" w:eastAsia="宋体" w:cs="宋体"/>
          <w:bCs/>
          <w:sz w:val="24"/>
          <w:szCs w:val="24"/>
        </w:rPr>
        <w:t xml:space="preserve">乙方人员不能响应甲方紧急服务需求的；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9</w:t>
      </w:r>
      <w:r>
        <w:rPr>
          <w:rFonts w:ascii="宋体" w:hAnsi="宋体" w:eastAsia="宋体" w:cs="宋体"/>
          <w:bCs/>
          <w:sz w:val="24"/>
          <w:szCs w:val="24"/>
        </w:rPr>
        <w:t xml:space="preserve">.2.5因</w:t>
      </w:r>
      <w:r>
        <w:rPr>
          <w:rFonts w:hint="eastAsia" w:ascii="宋体" w:hAnsi="宋体" w:eastAsia="宋体" w:cs="宋体"/>
          <w:bCs/>
          <w:sz w:val="24"/>
          <w:szCs w:val="24"/>
        </w:rPr>
        <w:t xml:space="preserve">乙方服务人员原因在服务期间给甲方造成不良影响的，服务期限内达到</w:t>
      </w:r>
      <w:r>
        <w:rPr>
          <w:rFonts w:hint="eastAsia" w:ascii="宋体" w:hAnsi="宋体" w:eastAsia="宋体" w:cs="宋体"/>
          <w:bCs/>
          <w:sz w:val="24"/>
          <w:szCs w:val="24"/>
          <w:u w:val="single"/>
        </w:rPr>
        <w:t xml:space="preserve">一</w:t>
      </w:r>
      <w:r>
        <w:rPr>
          <w:rFonts w:hint="eastAsia" w:ascii="宋体" w:hAnsi="宋体" w:eastAsia="宋体" w:cs="宋体"/>
          <w:bCs/>
          <w:sz w:val="24"/>
          <w:szCs w:val="24"/>
        </w:rPr>
        <w:t xml:space="preserve">次的；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9</w:t>
      </w:r>
      <w:r>
        <w:rPr>
          <w:rFonts w:ascii="宋体" w:hAnsi="宋体" w:eastAsia="宋体" w:cs="宋体"/>
          <w:bCs/>
          <w:sz w:val="24"/>
          <w:szCs w:val="24"/>
        </w:rPr>
        <w:t xml:space="preserve">.2.6</w:t>
      </w:r>
      <w:r>
        <w:rPr>
          <w:rFonts w:hint="eastAsia" w:ascii="宋体" w:hAnsi="宋体" w:eastAsia="宋体" w:cs="宋体"/>
          <w:bCs/>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9</w:t>
      </w:r>
      <w:r>
        <w:rPr>
          <w:rFonts w:ascii="宋体" w:hAnsi="宋体" w:eastAsia="宋体" w:cs="宋体"/>
          <w:bCs/>
          <w:sz w:val="24"/>
          <w:szCs w:val="24"/>
        </w:rPr>
        <w:t xml:space="preserve">.2.7</w:t>
      </w:r>
      <w:r>
        <w:rPr>
          <w:rFonts w:hint="eastAsia" w:ascii="宋体" w:hAnsi="宋体" w:eastAsia="宋体" w:cs="宋体"/>
          <w:bCs/>
          <w:sz w:val="24"/>
          <w:szCs w:val="24"/>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eastAsia="宋体" w:cs="宋体"/>
          <w:bCs/>
          <w:sz w:val="24"/>
          <w:szCs w:val="24"/>
          <w:u w:val="single"/>
        </w:rPr>
        <w:t xml:space="preserve">10</w:t>
      </w:r>
      <w:r>
        <w:rPr>
          <w:rFonts w:hint="eastAsia" w:ascii="宋体" w:hAnsi="宋体" w:eastAsia="宋体" w:cs="宋体"/>
          <w:bCs/>
          <w:sz w:val="24"/>
          <w:szCs w:val="24"/>
        </w:rPr>
        <w:t xml:space="preserve">％</w:t>
      </w:r>
      <w:r>
        <w:rPr>
          <w:rFonts w:ascii="宋体" w:hAnsi="宋体" w:eastAsia="宋体" w:cs="宋体"/>
          <w:bCs/>
          <w:sz w:val="24"/>
          <w:szCs w:val="24"/>
        </w:rPr>
        <w:t xml:space="preserve">（或</w:t>
      </w:r>
      <w:r>
        <w:rPr>
          <w:rFonts w:ascii="宋体" w:hAnsi="宋体" w:eastAsia="宋体" w:cs="宋体"/>
          <w:bCs/>
          <w:sz w:val="24"/>
          <w:szCs w:val="24"/>
          <w:u w:val="single"/>
        </w:rPr>
        <w:t xml:space="preserve">5</w:t>
      </w:r>
      <w:r>
        <w:rPr>
          <w:rFonts w:hint="eastAsia" w:ascii="宋体" w:hAnsi="宋体" w:eastAsia="宋体" w:cs="宋体"/>
          <w:bCs/>
          <w:sz w:val="24"/>
          <w:szCs w:val="24"/>
        </w:rPr>
        <w:t xml:space="preserve">万元，</w:t>
      </w:r>
      <w:r>
        <w:rPr>
          <w:rFonts w:ascii="宋体" w:hAnsi="宋体" w:eastAsia="宋体" w:cs="宋体"/>
          <w:bCs/>
          <w:sz w:val="24"/>
          <w:szCs w:val="24"/>
        </w:rPr>
        <w:t xml:space="preserve">以金额</w:t>
      </w:r>
      <w:r>
        <w:rPr>
          <w:rFonts w:hint="eastAsia" w:ascii="宋体" w:hAnsi="宋体" w:eastAsia="宋体" w:cs="宋体"/>
          <w:bCs/>
          <w:sz w:val="24"/>
          <w:szCs w:val="24"/>
        </w:rPr>
        <w:t xml:space="preserve">较大</w:t>
      </w:r>
      <w:r>
        <w:rPr>
          <w:rFonts w:ascii="宋体" w:hAnsi="宋体" w:eastAsia="宋体" w:cs="宋体"/>
          <w:bCs/>
          <w:sz w:val="24"/>
          <w:szCs w:val="24"/>
        </w:rPr>
        <w:t xml:space="preserve">的为准</w:t>
      </w:r>
      <w:r>
        <w:rPr>
          <w:rFonts w:hint="eastAsia" w:ascii="宋体" w:hAnsi="宋体" w:eastAsia="宋体" w:cs="宋体"/>
          <w:bCs/>
          <w:sz w:val="24"/>
          <w:szCs w:val="24"/>
        </w:rPr>
        <w:t xml:space="preserve">）的违约金。</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9.</w:t>
      </w:r>
      <w:r>
        <w:rPr>
          <w:rFonts w:hint="eastAsia" w:ascii="宋体" w:hAnsi="宋体" w:eastAsia="宋体" w:cs="宋体"/>
          <w:bCs/>
          <w:sz w:val="24"/>
          <w:szCs w:val="24"/>
        </w:rPr>
        <w:t xml:space="preserve">3乙方在承担上述9</w:t>
      </w:r>
      <w:r>
        <w:rPr>
          <w:rFonts w:ascii="宋体" w:hAnsi="宋体" w:eastAsia="宋体" w:cs="宋体"/>
          <w:bCs/>
          <w:sz w:val="24"/>
          <w:szCs w:val="24"/>
        </w:rPr>
        <w:t xml:space="preserve">.</w:t>
      </w:r>
      <w:r>
        <w:rPr>
          <w:rFonts w:hint="eastAsia" w:ascii="宋体" w:hAnsi="宋体" w:eastAsia="宋体" w:cs="宋体"/>
          <w:bCs/>
          <w:sz w:val="24"/>
          <w:szCs w:val="24"/>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第十条 合同的解除</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出现下列情形之一的，甲方有权解除本合同：</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10.1</w:t>
      </w:r>
      <w:r>
        <w:rPr>
          <w:rFonts w:hint="eastAsia" w:ascii="宋体" w:hAnsi="宋体" w:eastAsia="宋体" w:cs="宋体"/>
          <w:bCs/>
          <w:sz w:val="24"/>
          <w:szCs w:val="24"/>
        </w:rPr>
        <w:t xml:space="preserve">乙方单位总体服务能力发生下降，专业技术人员减员或资质下降人数达到</w:t>
      </w:r>
      <w:r>
        <w:rPr>
          <w:rFonts w:ascii="宋体" w:hAnsi="宋体" w:eastAsia="宋体" w:cs="宋体"/>
          <w:bCs/>
          <w:sz w:val="24"/>
          <w:szCs w:val="24"/>
          <w:u w:val="single"/>
        </w:rPr>
        <w:t xml:space="preserve">30%</w:t>
      </w:r>
      <w:r>
        <w:rPr>
          <w:rFonts w:hint="eastAsia" w:ascii="宋体" w:hAnsi="宋体" w:eastAsia="宋体" w:cs="宋体"/>
          <w:bCs/>
          <w:sz w:val="24"/>
          <w:szCs w:val="24"/>
        </w:rPr>
        <w:t xml:space="preserve">的；</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10.2</w:t>
      </w:r>
      <w:r>
        <w:rPr>
          <w:rFonts w:hint="eastAsia" w:ascii="宋体" w:hAnsi="宋体" w:eastAsia="宋体" w:cs="宋体"/>
          <w:bCs/>
          <w:sz w:val="24"/>
          <w:szCs w:val="24"/>
        </w:rPr>
        <w:t xml:space="preserve">乙方人员无故未能按约定</w:t>
      </w:r>
      <w:r>
        <w:rPr>
          <w:rFonts w:ascii="宋体" w:hAnsi="宋体" w:eastAsia="宋体" w:cs="宋体"/>
          <w:bCs/>
          <w:sz w:val="24"/>
          <w:szCs w:val="24"/>
        </w:rPr>
        <w:t xml:space="preserve">为</w:t>
      </w:r>
      <w:r>
        <w:rPr>
          <w:rFonts w:hint="eastAsia" w:ascii="宋体" w:hAnsi="宋体" w:eastAsia="宋体" w:cs="宋体"/>
          <w:bCs/>
          <w:sz w:val="24"/>
          <w:szCs w:val="24"/>
        </w:rPr>
        <w:t xml:space="preserve">甲方提供服务，服务期限内达到</w:t>
      </w:r>
      <w:r>
        <w:rPr>
          <w:rFonts w:hint="eastAsia" w:ascii="宋体" w:hAnsi="宋体" w:eastAsia="宋体" w:cs="宋体"/>
          <w:bCs/>
          <w:sz w:val="24"/>
          <w:szCs w:val="24"/>
          <w:u w:val="single"/>
        </w:rPr>
        <w:t xml:space="preserve">三</w:t>
      </w:r>
      <w:r>
        <w:rPr>
          <w:rFonts w:hint="eastAsia" w:ascii="宋体" w:hAnsi="宋体" w:eastAsia="宋体" w:cs="宋体"/>
          <w:bCs/>
          <w:sz w:val="24"/>
          <w:szCs w:val="24"/>
        </w:rPr>
        <w:t xml:space="preserve">人次的；</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10.3</w:t>
      </w:r>
      <w:r>
        <w:rPr>
          <w:rFonts w:hint="eastAsia" w:ascii="宋体" w:hAnsi="宋体" w:eastAsia="宋体" w:cs="宋体"/>
          <w:bCs/>
          <w:sz w:val="24"/>
          <w:szCs w:val="24"/>
        </w:rPr>
        <w:t xml:space="preserve">乙方人员不能响应甲方紧急服务需求的，经甲方指出后未能改正的；</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10.4因</w:t>
      </w:r>
      <w:r>
        <w:rPr>
          <w:rFonts w:hint="eastAsia" w:ascii="宋体" w:hAnsi="宋体" w:eastAsia="宋体" w:cs="宋体"/>
          <w:bCs/>
          <w:sz w:val="24"/>
          <w:szCs w:val="24"/>
        </w:rPr>
        <w:t xml:space="preserve">乙方服务人员原因在服务期间给甲方造成不良影响的，服务期限内达到</w:t>
      </w:r>
      <w:r>
        <w:rPr>
          <w:rFonts w:hint="eastAsia" w:ascii="宋体" w:hAnsi="宋体" w:eastAsia="宋体" w:cs="宋体"/>
          <w:bCs/>
          <w:sz w:val="24"/>
          <w:szCs w:val="24"/>
          <w:u w:val="single"/>
        </w:rPr>
        <w:t xml:space="preserve">二</w:t>
      </w:r>
      <w:r>
        <w:rPr>
          <w:rFonts w:hint="eastAsia" w:ascii="宋体" w:hAnsi="宋体" w:eastAsia="宋体" w:cs="宋体"/>
          <w:bCs/>
          <w:sz w:val="24"/>
          <w:szCs w:val="24"/>
        </w:rPr>
        <w:t xml:space="preserve">次的；</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10.5</w:t>
      </w:r>
      <w:r>
        <w:rPr>
          <w:rFonts w:hint="eastAsia" w:ascii="宋体" w:hAnsi="宋体" w:eastAsia="宋体" w:cs="宋体"/>
          <w:bCs/>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10.6</w:t>
      </w:r>
      <w:r>
        <w:rPr>
          <w:rFonts w:hint="eastAsia" w:ascii="宋体" w:hAnsi="宋体" w:eastAsia="宋体" w:cs="宋体"/>
          <w:bCs/>
          <w:sz w:val="24"/>
          <w:szCs w:val="24"/>
        </w:rPr>
        <w:t xml:space="preserve">因乙方不当服务或服务人员违法，给甲方造成严重不良影响的；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第十一条 不可抗力</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11.1</w:t>
      </w:r>
      <w:r>
        <w:rPr>
          <w:rFonts w:hint="eastAsia" w:ascii="宋体" w:hAnsi="宋体" w:eastAsia="宋体" w:cs="宋体"/>
          <w:bCs/>
          <w:sz w:val="24"/>
          <w:szCs w:val="24"/>
        </w:rPr>
        <w:t xml:space="preserve">不可抗力，是指不能预见、不能避免并不能克服的客观情况，如战争、动乱等。</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11.2</w:t>
      </w:r>
      <w:r>
        <w:rPr>
          <w:rFonts w:hint="eastAsia" w:ascii="宋体" w:hAnsi="宋体" w:eastAsia="宋体" w:cs="宋体"/>
          <w:bCs/>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sz w:val="24"/>
          <w:szCs w:val="24"/>
        </w:rPr>
        <w:t xml:space="preserve">本义务</w:t>
      </w:r>
      <w:r>
        <w:rPr>
          <w:rFonts w:hint="eastAsia" w:ascii="宋体" w:hAnsi="宋体" w:eastAsia="宋体" w:cs="宋体"/>
          <w:bCs/>
          <w:sz w:val="24"/>
          <w:szCs w:val="24"/>
        </w:rPr>
        <w:t xml:space="preserve">而造成的相关损失由其承担。</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11.3</w:t>
      </w:r>
      <w:r>
        <w:rPr>
          <w:rFonts w:hint="eastAsia" w:ascii="宋体" w:hAnsi="宋体" w:eastAsia="宋体" w:cs="宋体"/>
          <w:bCs/>
          <w:sz w:val="24"/>
          <w:szCs w:val="24"/>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11.4</w:t>
      </w:r>
      <w:r>
        <w:rPr>
          <w:rFonts w:hint="eastAsia" w:ascii="宋体" w:hAnsi="宋体" w:eastAsia="宋体" w:cs="宋体"/>
          <w:bCs/>
          <w:sz w:val="24"/>
          <w:szCs w:val="24"/>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第十二条 合同的变更、中止</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第十三条 合同的终止</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13.1 本合同因下列原因而终止：</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13.1.1 本合同正常履行完毕；</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13.1.2 因不可抗力导致本合同无法履行或履行不必要；</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13.1.3 任何一方行使解除权解除本合同；</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13.2除上述情形外，甲乙双方不得擅自终止合同。</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第十四条 合同的转让</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乙方不得将其合同项下的权利义务部分或全部转让给第三方。</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第十五条 履约保证金</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本项目不收取履约保证金。</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第十六条 争议解决方式</w:t>
      </w:r>
      <w:r/>
    </w:p>
    <w:p>
      <w:pPr>
        <w:ind w:right="-27" w:firstLine="54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w:t>
      </w:r>
      <w:r>
        <w:rPr>
          <w:rFonts w:hint="eastAsia" w:ascii="宋体" w:hAnsi="宋体" w:eastAsia="宋体" w:cs="宋体"/>
          <w:bCs/>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第十七条 通知与送达</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w:t>
      </w:r>
      <w:r>
        <w:rPr>
          <w:rFonts w:hint="eastAsia" w:ascii="宋体" w:hAnsi="宋体" w:eastAsia="宋体" w:cs="宋体"/>
          <w:bCs/>
          <w:sz w:val="24"/>
          <w:szCs w:val="24"/>
        </w:rPr>
        <w:t xml:space="preserve">7</w:t>
      </w:r>
      <w:r>
        <w:rPr>
          <w:rFonts w:ascii="宋体" w:hAnsi="宋体" w:eastAsia="宋体" w:cs="宋体"/>
          <w:bCs/>
          <w:sz w:val="24"/>
          <w:szCs w:val="24"/>
        </w:rPr>
        <w:t xml:space="preserve">.1</w:t>
      </w:r>
      <w:r>
        <w:rPr>
          <w:rFonts w:hint="eastAsia" w:ascii="宋体" w:hAnsi="宋体" w:eastAsia="宋体" w:cs="宋体"/>
          <w:bCs/>
          <w:sz w:val="24"/>
          <w:szCs w:val="24"/>
        </w:rPr>
        <w:t xml:space="preserve">甲乙双方因履行本合同需要向对方发送通知、文件、资料的，均以</w:t>
      </w:r>
      <w:r>
        <w:rPr>
          <w:rFonts w:hint="eastAsia" w:ascii="宋体" w:hAnsi="宋体" w:eastAsia="宋体" w:cs="宋体"/>
          <w:bCs/>
          <w:sz w:val="24"/>
          <w:szCs w:val="24"/>
        </w:rPr>
        <w:t xml:space="preserve">下列联系</w:t>
      </w:r>
      <w:r>
        <w:rPr>
          <w:rFonts w:hint="eastAsia" w:ascii="宋体" w:hAnsi="宋体" w:eastAsia="宋体" w:cs="宋体"/>
          <w:bCs/>
          <w:sz w:val="24"/>
          <w:szCs w:val="24"/>
        </w:rPr>
        <w:t xml:space="preserve">信息确定内容进行：</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w:t>
      </w:r>
      <w:r>
        <w:rPr>
          <w:rFonts w:hint="eastAsia" w:ascii="宋体" w:hAnsi="宋体" w:eastAsia="宋体" w:cs="宋体"/>
          <w:bCs/>
          <w:sz w:val="24"/>
          <w:szCs w:val="24"/>
        </w:rPr>
        <w:t xml:space="preserve">7</w:t>
      </w:r>
      <w:r>
        <w:rPr>
          <w:rFonts w:ascii="宋体" w:hAnsi="宋体" w:eastAsia="宋体" w:cs="宋体"/>
          <w:bCs/>
          <w:sz w:val="24"/>
          <w:szCs w:val="24"/>
        </w:rPr>
        <w:t xml:space="preserve">.1.1</w:t>
      </w:r>
      <w:r>
        <w:rPr>
          <w:rFonts w:hint="eastAsia" w:ascii="宋体" w:hAnsi="宋体" w:eastAsia="宋体" w:cs="宋体"/>
          <w:bCs/>
          <w:sz w:val="24"/>
          <w:szCs w:val="24"/>
        </w:rPr>
        <w:t xml:space="preserve">甲方联系信息：</w:t>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指定收件人：</w:t>
      </w:r>
      <w:r>
        <w:rPr>
          <w:rFonts w:hint="eastAsia" w:ascii="宋体" w:hAnsi="宋体" w:eastAsia="宋体" w:cs="宋体"/>
          <w:bCs/>
          <w:sz w:val="24"/>
          <w:szCs w:val="24"/>
          <w:u w:val="single"/>
        </w:rPr>
        <w:t xml:space="preserve">                           </w:t>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送达地址：</w:t>
      </w:r>
      <w:r>
        <w:rPr>
          <w:rFonts w:hint="eastAsia" w:ascii="宋体" w:hAnsi="宋体" w:eastAsia="宋体" w:cs="宋体"/>
          <w:bCs/>
          <w:sz w:val="24"/>
          <w:szCs w:val="24"/>
          <w:u w:val="single"/>
        </w:rPr>
        <w:t xml:space="preserve">                           </w:t>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指定电子收件方式：</w:t>
      </w:r>
      <w:r>
        <w:rPr>
          <w:rFonts w:hint="eastAsia" w:ascii="宋体" w:hAnsi="宋体" w:eastAsia="宋体" w:cs="宋体"/>
          <w:bCs/>
          <w:sz w:val="24"/>
          <w:szCs w:val="24"/>
          <w:u w:val="single"/>
        </w:rPr>
        <w:t xml:space="preserve">                           </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w:t>
      </w:r>
      <w:r>
        <w:rPr>
          <w:rFonts w:hint="eastAsia" w:ascii="宋体" w:hAnsi="宋体" w:eastAsia="宋体" w:cs="宋体"/>
          <w:bCs/>
          <w:sz w:val="24"/>
          <w:szCs w:val="24"/>
        </w:rPr>
        <w:t xml:space="preserve">7</w:t>
      </w:r>
      <w:r>
        <w:rPr>
          <w:rFonts w:ascii="宋体" w:hAnsi="宋体" w:eastAsia="宋体" w:cs="宋体"/>
          <w:bCs/>
          <w:sz w:val="24"/>
          <w:szCs w:val="24"/>
        </w:rPr>
        <w:t xml:space="preserve">.1.2</w:t>
      </w:r>
      <w:r>
        <w:rPr>
          <w:rFonts w:hint="eastAsia" w:ascii="宋体" w:hAnsi="宋体" w:eastAsia="宋体" w:cs="宋体"/>
          <w:bCs/>
          <w:sz w:val="24"/>
          <w:szCs w:val="24"/>
        </w:rPr>
        <w:t xml:space="preserve">乙方联系信息：</w:t>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指定收件人：</w:t>
      </w:r>
      <w:r>
        <w:rPr>
          <w:rFonts w:hint="eastAsia" w:ascii="宋体" w:hAnsi="宋体" w:eastAsia="宋体" w:cs="宋体"/>
          <w:bCs/>
          <w:sz w:val="24"/>
          <w:szCs w:val="24"/>
          <w:u w:val="single"/>
        </w:rPr>
        <w:t xml:space="preserve">                           </w:t>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送达地址：</w:t>
      </w:r>
      <w:r>
        <w:rPr>
          <w:rFonts w:hint="eastAsia" w:ascii="宋体" w:hAnsi="宋体" w:eastAsia="宋体" w:cs="宋体"/>
          <w:bCs/>
          <w:sz w:val="24"/>
          <w:szCs w:val="24"/>
          <w:u w:val="single"/>
        </w:rPr>
        <w:t xml:space="preserve">                           </w:t>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指定电子收件方式：</w:t>
      </w:r>
      <w:r>
        <w:rPr>
          <w:rFonts w:hint="eastAsia" w:ascii="宋体" w:hAnsi="宋体" w:eastAsia="宋体" w:cs="宋体"/>
          <w:bCs/>
          <w:sz w:val="24"/>
          <w:szCs w:val="24"/>
          <w:u w:val="single"/>
        </w:rPr>
        <w:t xml:space="preserve">                           </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w:t>
      </w:r>
      <w:r>
        <w:rPr>
          <w:rFonts w:hint="eastAsia" w:ascii="宋体" w:hAnsi="宋体" w:eastAsia="宋体" w:cs="宋体"/>
          <w:bCs/>
          <w:sz w:val="24"/>
          <w:szCs w:val="24"/>
        </w:rPr>
        <w:t xml:space="preserve">7</w:t>
      </w:r>
      <w:r>
        <w:rPr>
          <w:rFonts w:ascii="宋体" w:hAnsi="宋体" w:eastAsia="宋体" w:cs="宋体"/>
          <w:bCs/>
          <w:sz w:val="24"/>
          <w:szCs w:val="24"/>
        </w:rPr>
        <w:t xml:space="preserve">.2</w:t>
      </w:r>
      <w:r>
        <w:rPr>
          <w:rFonts w:hint="eastAsia" w:ascii="宋体" w:hAnsi="宋体" w:eastAsia="宋体" w:cs="宋体"/>
          <w:bCs/>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w:t>
      </w:r>
      <w:r>
        <w:rPr>
          <w:rFonts w:hint="eastAsia" w:ascii="宋体" w:hAnsi="宋体" w:eastAsia="宋体" w:cs="宋体"/>
          <w:bCs/>
          <w:sz w:val="24"/>
          <w:szCs w:val="24"/>
        </w:rPr>
        <w:t xml:space="preserve">7</w:t>
      </w:r>
      <w:r>
        <w:rPr>
          <w:rFonts w:ascii="宋体" w:hAnsi="宋体" w:eastAsia="宋体" w:cs="宋体"/>
          <w:bCs/>
          <w:sz w:val="24"/>
          <w:szCs w:val="24"/>
        </w:rPr>
        <w:t xml:space="preserve">.3</w:t>
      </w:r>
      <w:r>
        <w:rPr>
          <w:rFonts w:hint="eastAsia" w:ascii="宋体" w:hAnsi="宋体" w:eastAsia="宋体" w:cs="宋体"/>
          <w:bCs/>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第十八条 合同生效及其他</w:t>
      </w:r>
      <w:r/>
    </w:p>
    <w:p>
      <w:pPr>
        <w:ind w:right="-27" w:firstLine="480"/>
        <w:spacing w:line="440" w:lineRule="exact"/>
        <w:tabs>
          <w:tab w:val="left" w:pos="0" w:leader="none"/>
        </w:tabs>
        <w:rPr>
          <w:rFonts w:ascii="Calibri" w:hAnsi="Calibri" w:eastAsia="宋体" w:cs="Times New Roman"/>
          <w:b/>
          <w:sz w:val="24"/>
          <w:szCs w:val="24"/>
        </w:rPr>
      </w:pPr>
      <w:r>
        <w:rPr>
          <w:rFonts w:hint="eastAsia" w:ascii="宋体" w:hAnsi="宋体" w:eastAsia="宋体" w:cs="宋体"/>
          <w:bCs/>
          <w:sz w:val="24"/>
          <w:szCs w:val="24"/>
        </w:rPr>
        <w:t xml:space="preserve">18.1 </w:t>
      </w:r>
      <w:r>
        <w:rPr>
          <w:rFonts w:hint="eastAsia" w:ascii="宋体" w:hAnsi="宋体" w:eastAsia="宋体" w:cs="Times New Roman"/>
          <w:sz w:val="24"/>
          <w:szCs w:val="24"/>
        </w:rPr>
        <w:t xml:space="preserve">合同在双方加盖公章或</w:t>
      </w:r>
      <w:r>
        <w:rPr>
          <w:rFonts w:hint="eastAsia" w:ascii="宋体" w:hAnsi="宋体" w:eastAsia="宋体" w:cs="Times New Roman"/>
          <w:b/>
          <w:sz w:val="24"/>
          <w:szCs w:val="24"/>
        </w:rPr>
        <w:t xml:space="preserve">双方法定代表人、授权代表签字后生效</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宋体"/>
          <w:bCs/>
          <w:sz w:val="24"/>
          <w:szCs w:val="24"/>
        </w:rPr>
        <w:t xml:space="preserve">18.2 </w:t>
      </w:r>
      <w:r>
        <w:rPr>
          <w:rFonts w:hint="eastAsia" w:ascii="宋体" w:hAnsi="宋体" w:eastAsia="宋体" w:cs="Times New Roman"/>
          <w:sz w:val="24"/>
          <w:szCs w:val="24"/>
        </w:rPr>
        <w:t xml:space="preserve">本合同一式</w:t>
      </w:r>
      <w:r>
        <w:rPr>
          <w:rFonts w:hint="eastAsia" w:ascii="宋体" w:hAnsi="宋体" w:eastAsia="宋体" w:cs="Times New Roman"/>
          <w:sz w:val="24"/>
          <w:szCs w:val="24"/>
          <w:u w:val="single"/>
        </w:rPr>
        <w:t xml:space="preserve">四</w:t>
      </w:r>
      <w:r>
        <w:rPr>
          <w:rFonts w:hint="eastAsia" w:ascii="宋体" w:hAnsi="宋体" w:eastAsia="宋体" w:cs="Times New Roman"/>
          <w:sz w:val="24"/>
          <w:szCs w:val="24"/>
        </w:rPr>
        <w:t xml:space="preserve">份，以简体中文书写，甲方、乙方各执二份。</w:t>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62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甲方（公章）：                       乙方（公章）：</w:t>
      </w:r>
      <w:r/>
    </w:p>
    <w:p>
      <w:pPr>
        <w:ind w:right="-27" w:firstLine="620"/>
        <w:spacing w:line="440" w:lineRule="exact"/>
        <w:tabs>
          <w:tab w:val="left" w:pos="0" w:leader="none"/>
        </w:tabs>
        <w:rPr>
          <w:rFonts w:ascii="宋体" w:hAnsi="宋体" w:eastAsia="宋体" w:cs="宋体"/>
          <w:bCs/>
          <w:sz w:val="24"/>
          <w:szCs w:val="24"/>
        </w:rPr>
      </w:pPr>
      <w:r>
        <w:rPr>
          <w:rFonts w:hint="eastAsia" w:ascii="宋体" w:hAnsi="宋体" w:eastAsia="宋体" w:cs="Times New Roman"/>
          <w:sz w:val="24"/>
          <w:szCs w:val="24"/>
        </w:rPr>
        <w:t xml:space="preserve">法定（授权）代表人（签字）：        </w:t>
      </w:r>
      <w:r>
        <w:rPr>
          <w:rFonts w:ascii="宋体" w:hAnsi="宋体" w:eastAsia="宋体" w:cs="Times New Roman"/>
          <w:sz w:val="24"/>
          <w:szCs w:val="24"/>
        </w:rPr>
        <w:t xml:space="preserve"> </w:t>
      </w:r>
      <w:r>
        <w:rPr>
          <w:rFonts w:hint="eastAsia" w:ascii="宋体" w:hAnsi="宋体" w:eastAsia="宋体" w:cs="Times New Roman"/>
          <w:sz w:val="24"/>
          <w:szCs w:val="24"/>
        </w:rPr>
        <w:t xml:space="preserve">法定（授权）代表人（签字）：</w:t>
      </w:r>
      <w:r/>
    </w:p>
    <w:p>
      <w:pPr>
        <w:ind w:right="-27" w:firstLine="96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    年   月   日                        年   月   日</w:t>
      </w:r>
      <w:r/>
    </w:p>
    <w:p>
      <w:pPr>
        <w:ind w:right="-27"/>
        <w:jc w:val="center"/>
        <w:spacing w:line="660" w:lineRule="exact"/>
        <w:tabs>
          <w:tab w:val="left" w:pos="0" w:leader="none"/>
        </w:tabs>
        <w:rPr>
          <w:rFonts w:ascii="宋体" w:hAnsi="宋体" w:eastAsia="宋体" w:cs="Times New Roman"/>
          <w:b/>
          <w:sz w:val="44"/>
          <w:szCs w:val="44"/>
        </w:rPr>
      </w:pPr>
      <w:r>
        <w:rPr>
          <w:rFonts w:ascii="黑体" w:hAnsi="Courier New" w:eastAsia="黑体" w:cs="Courier New"/>
          <w:bCs/>
          <w:sz w:val="44"/>
          <w:szCs w:val="21"/>
        </w:rPr>
        <w:br w:type="page" w:clear="all"/>
      </w:r>
      <w:bookmarkStart w:id="316" w:name="_Toc163508315"/>
      <w:r/>
      <w:bookmarkStart w:id="317" w:name="_Toc163508390"/>
      <w:r/>
      <w:r/>
    </w:p>
    <w:p>
      <w:pPr>
        <w:jc w:val="center"/>
        <w:rPr>
          <w:rFonts w:ascii="宋体" w:hAnsi="宋体" w:eastAsia="宋体" w:cs="Courier New"/>
          <w:sz w:val="24"/>
          <w:szCs w:val="24"/>
        </w:rPr>
        <w:outlineLvl w:val="0"/>
      </w:pPr>
      <w:r/>
      <w:bookmarkStart w:id="318" w:name="_Toc231291777"/>
      <w:r>
        <w:rPr>
          <w:rFonts w:hint="eastAsia" w:ascii="宋体" w:hAnsi="宋体" w:eastAsia="宋体" w:cs="Times New Roman"/>
          <w:b/>
          <w:sz w:val="44"/>
          <w:szCs w:val="44"/>
        </w:rPr>
        <w:t xml:space="preserve">第</w:t>
      </w:r>
      <w:bookmarkEnd w:id="309"/>
      <w:r>
        <w:rPr>
          <w:rFonts w:hint="eastAsia" w:ascii="宋体" w:hAnsi="宋体" w:eastAsia="宋体" w:cs="Times New Roman"/>
          <w:b/>
          <w:sz w:val="44"/>
          <w:szCs w:val="44"/>
        </w:rPr>
        <w:t xml:space="preserve">四章 </w:t>
      </w:r>
      <w:r>
        <w:rPr>
          <w:rFonts w:ascii="宋体" w:hAnsi="宋体" w:eastAsia="宋体" w:cs="Times New Roman"/>
          <w:b/>
          <w:sz w:val="44"/>
          <w:szCs w:val="44"/>
        </w:rPr>
        <w:t xml:space="preserve"> </w:t>
      </w:r>
      <w:r>
        <w:rPr>
          <w:rFonts w:hint="eastAsia" w:ascii="宋体" w:hAnsi="宋体" w:eastAsia="宋体" w:cs="Times New Roman"/>
          <w:b/>
          <w:sz w:val="44"/>
          <w:szCs w:val="44"/>
        </w:rPr>
        <w:t xml:space="preserve">采购需求</w:t>
      </w:r>
      <w:bookmarkEnd w:id="310"/>
      <w:r/>
      <w:bookmarkEnd w:id="311"/>
      <w:r/>
      <w:bookmarkEnd w:id="312"/>
      <w:r/>
      <w:bookmarkEnd w:id="316"/>
      <w:r/>
      <w:bookmarkEnd w:id="317"/>
      <w:r/>
      <w:bookmarkEnd w:id="318"/>
      <w:r/>
      <w:r/>
    </w:p>
    <w:p>
      <w:pPr>
        <w:spacing w:line="440" w:lineRule="exact"/>
        <w:rPr>
          <w:rFonts w:ascii="Times New Roman" w:hAnsi="Times New Roman" w:eastAsia="宋体" w:cs="Times New Roman"/>
          <w:b/>
          <w:bCs/>
          <w:sz w:val="28"/>
          <w:szCs w:val="28"/>
        </w:rPr>
        <w:outlineLvl w:val="1"/>
      </w:pPr>
      <w:r/>
      <w:bookmarkStart w:id="319" w:name="_Toc157604637"/>
      <w:r/>
      <w:bookmarkStart w:id="320" w:name="_Toc163508316"/>
      <w:r/>
      <w:bookmarkStart w:id="321" w:name="_Toc163508391"/>
      <w:r/>
      <w:bookmarkStart w:id="322" w:name="_Toc26554093"/>
      <w:r/>
      <w:bookmarkStart w:id="323" w:name="_Toc120614281"/>
      <w:r/>
      <w:bookmarkStart w:id="324" w:name="_Toc49090575"/>
      <w:r/>
      <w:bookmarkStart w:id="325" w:name="_Toc231291778"/>
      <w:r>
        <w:rPr>
          <w:rFonts w:hint="eastAsia" w:ascii="Times New Roman" w:hAnsi="Times New Roman" w:eastAsia="宋体" w:cs="Times New Roman"/>
          <w:b/>
          <w:bCs/>
          <w:sz w:val="28"/>
          <w:szCs w:val="28"/>
        </w:rPr>
        <w:t xml:space="preserve">一、项目说明</w:t>
      </w:r>
      <w:bookmarkEnd w:id="319"/>
      <w:r/>
      <w:bookmarkEnd w:id="320"/>
      <w:r/>
      <w:bookmarkEnd w:id="321"/>
      <w:r/>
      <w:bookmarkEnd w:id="325"/>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采购内容：</w:t>
      </w:r>
      <w:r>
        <w:rPr>
          <w:rFonts w:hint="eastAsia" w:ascii="Times New Roman" w:hAnsi="Times New Roman" w:eastAsia="宋体" w:cs="Times New Roman"/>
          <w:sz w:val="24"/>
          <w:szCs w:val="24"/>
        </w:rPr>
        <w:t xml:space="preserve">莫城街道</w:t>
      </w:r>
      <w:r>
        <w:rPr>
          <w:rFonts w:hint="eastAsia" w:ascii="Times New Roman" w:hAnsi="Times New Roman" w:eastAsia="宋体" w:cs="Times New Roman"/>
          <w:sz w:val="24"/>
          <w:szCs w:val="24"/>
        </w:rPr>
        <w:t xml:space="preserve">污水管网维修、养护，主要包括雨污水管网巡检</w:t>
      </w:r>
      <w:r>
        <w:rPr>
          <w:rFonts w:hint="eastAsia" w:ascii="Times New Roman" w:hAnsi="Times New Roman" w:eastAsia="宋体" w:cs="Times New Roman"/>
          <w:sz w:val="24"/>
          <w:szCs w:val="24"/>
        </w:rPr>
        <w:t xml:space="preserve">排查</w:t>
      </w:r>
      <w:r>
        <w:rPr>
          <w:rFonts w:hint="eastAsia" w:ascii="Times New Roman" w:hAnsi="Times New Roman" w:eastAsia="宋体" w:cs="Times New Roman"/>
          <w:sz w:val="24"/>
          <w:szCs w:val="24"/>
        </w:rPr>
        <w:t xml:space="preserve">、疏通养护、雨污分流改造、管网检测、零星维修、河道治理等服务。</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项目简介：</w:t>
      </w:r>
      <w:r>
        <w:rPr>
          <w:rFonts w:hint="eastAsia" w:ascii="Times New Roman" w:hAnsi="Times New Roman" w:eastAsia="宋体" w:cs="Times New Roman"/>
          <w:sz w:val="24"/>
          <w:szCs w:val="24"/>
        </w:rPr>
        <w:t xml:space="preserve">对</w:t>
      </w:r>
      <w:r>
        <w:rPr>
          <w:rFonts w:hint="eastAsia" w:ascii="Times New Roman" w:hAnsi="Times New Roman" w:eastAsia="宋体" w:cs="Times New Roman"/>
          <w:sz w:val="24"/>
          <w:szCs w:val="24"/>
        </w:rPr>
        <w:t xml:space="preserve">莫城</w:t>
      </w:r>
      <w:r>
        <w:rPr>
          <w:rFonts w:hint="eastAsia" w:ascii="Times New Roman" w:hAnsi="Times New Roman" w:eastAsia="宋体" w:cs="Times New Roman"/>
          <w:sz w:val="24"/>
          <w:szCs w:val="24"/>
        </w:rPr>
        <w:t xml:space="preserve">街道</w:t>
      </w:r>
      <w:r>
        <w:rPr>
          <w:rFonts w:hint="eastAsia" w:ascii="Times New Roman" w:hAnsi="Times New Roman" w:eastAsia="宋体" w:cs="Times New Roman"/>
          <w:sz w:val="24"/>
          <w:szCs w:val="24"/>
        </w:rPr>
        <w:t xml:space="preserve">区域内约</w:t>
      </w:r>
      <w:r>
        <w:rPr>
          <w:rFonts w:ascii="Times New Roman" w:hAnsi="Times New Roman" w:eastAsia="宋体" w:cs="Times New Roman"/>
          <w:sz w:val="24"/>
          <w:szCs w:val="24"/>
        </w:rPr>
        <w:t xml:space="preserve">37</w:t>
      </w:r>
      <w:r>
        <w:rPr>
          <w:rFonts w:ascii="Times New Roman" w:hAnsi="Times New Roman" w:eastAsia="宋体" w:cs="Times New Roman"/>
          <w:sz w:val="24"/>
          <w:szCs w:val="24"/>
        </w:rPr>
        <w:t xml:space="preserve">公里雨水主管网、</w:t>
      </w:r>
      <w:r>
        <w:rPr>
          <w:rFonts w:ascii="Times New Roman" w:hAnsi="Times New Roman" w:eastAsia="宋体" w:cs="Times New Roman"/>
          <w:sz w:val="24"/>
          <w:szCs w:val="24"/>
        </w:rPr>
        <w:t xml:space="preserve">20</w:t>
      </w:r>
      <w:r>
        <w:rPr>
          <w:rFonts w:ascii="Times New Roman" w:hAnsi="Times New Roman" w:eastAsia="宋体" w:cs="Times New Roman"/>
          <w:sz w:val="24"/>
          <w:szCs w:val="24"/>
        </w:rPr>
        <w:t xml:space="preserve">公里污水支管网以及</w:t>
      </w:r>
      <w:r>
        <w:rPr>
          <w:rFonts w:ascii="Times New Roman" w:hAnsi="Times New Roman" w:eastAsia="宋体" w:cs="Times New Roman"/>
          <w:sz w:val="24"/>
          <w:szCs w:val="24"/>
        </w:rPr>
        <w:t xml:space="preserve">13</w:t>
      </w:r>
      <w:r>
        <w:rPr>
          <w:rFonts w:ascii="Times New Roman" w:hAnsi="Times New Roman" w:eastAsia="宋体" w:cs="Times New Roman"/>
          <w:sz w:val="24"/>
          <w:szCs w:val="24"/>
        </w:rPr>
        <w:t xml:space="preserve">座泵站进行日常养护，确保排水顺畅，避免污水倒灌及城市内涝等情况出现。</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如需现场进行踏勘的，相关费用由</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自行承担。</w:t>
      </w:r>
      <w:r>
        <w:rPr>
          <w:rFonts w:hint="eastAsia" w:ascii="Times New Roman" w:hAnsi="Times New Roman" w:eastAsia="宋体" w:cs="Times New Roman"/>
          <w:sz w:val="24"/>
          <w:szCs w:val="24"/>
          <w:lang w:val="zh-CN"/>
        </w:rPr>
        <w:t xml:space="preserve">投标人在投标时应充分考虑现场实际情况，采购人不负担因投标人对项目现场情况考虑不周而产生的其他任何费用。</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服务范围</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常熟</w:t>
      </w:r>
      <w:r>
        <w:rPr>
          <w:rFonts w:hint="eastAsia" w:ascii="Times New Roman" w:hAnsi="Times New Roman" w:eastAsia="宋体" w:cs="Times New Roman"/>
          <w:sz w:val="24"/>
          <w:szCs w:val="24"/>
        </w:rPr>
        <w:t xml:space="preserve">市莫城街道</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合同履行期限</w:t>
      </w:r>
      <w:r>
        <w:rPr>
          <w:rFonts w:hint="eastAsia" w:ascii="Times New Roman" w:hAnsi="Times New Roman" w:eastAsia="宋体" w:cs="Times New Roman"/>
          <w:i/>
          <w:sz w:val="24"/>
          <w:szCs w:val="24"/>
          <w:u w:val="single"/>
        </w:rPr>
        <w:t xml:space="preserve">：自合同生效之日起</w:t>
      </w:r>
      <w:r>
        <w:rPr>
          <w:rFonts w:hint="eastAsia"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年</w:t>
      </w:r>
      <w:r>
        <w:rPr>
          <w:rFonts w:hint="eastAsia"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结算方式：</w:t>
      </w:r>
      <w:r/>
    </w:p>
    <w:p>
      <w:pPr>
        <w:ind w:left="51" w:right="51" w:firstLine="720"/>
        <w:spacing w:line="440" w:lineRule="exact"/>
        <w:rPr>
          <w:rFonts w:ascii="Times New Roman" w:hAnsi="Times New Roman" w:eastAsia="宋体" w:cs="Times New Roman"/>
          <w:i/>
          <w:sz w:val="24"/>
          <w:szCs w:val="24"/>
          <w:u w:val="single"/>
        </w:rPr>
      </w:pPr>
      <w:r/>
      <w:bookmarkStart w:id="326" w:name="_Hlk197626956"/>
      <w:r>
        <w:rPr>
          <w:rFonts w:hint="eastAsia" w:ascii="Times New Roman" w:hAnsi="Times New Roman" w:eastAsia="宋体" w:cs="Times New Roman"/>
          <w:i/>
          <w:sz w:val="24"/>
          <w:szCs w:val="24"/>
          <w:u w:val="single"/>
        </w:rPr>
        <w:t xml:space="preserve">第一部分：总价包干。</w:t>
      </w:r>
      <w:r/>
    </w:p>
    <w:p>
      <w:pPr>
        <w:ind w:left="51" w:right="51" w:firstLine="720"/>
        <w:spacing w:line="440" w:lineRule="exact"/>
        <w:rPr>
          <w:rFonts w:ascii="Times New Roman" w:hAnsi="Times New Roman" w:eastAsia="宋体" w:cs="Times New Roman"/>
          <w:i/>
          <w:sz w:val="24"/>
          <w:szCs w:val="24"/>
          <w:u w:val="single"/>
        </w:rPr>
      </w:pPr>
      <w:r/>
      <w:bookmarkStart w:id="327" w:name="OLE_LINK1"/>
      <w:r/>
      <w:bookmarkStart w:id="328" w:name="OLE_LINK2"/>
      <w:r>
        <w:rPr>
          <w:rFonts w:hint="eastAsia" w:ascii="Times New Roman" w:hAnsi="Times New Roman" w:eastAsia="宋体" w:cs="Times New Roman"/>
          <w:i/>
          <w:sz w:val="24"/>
          <w:szCs w:val="24"/>
          <w:u w:val="single"/>
        </w:rPr>
        <w:t xml:space="preserve">第二</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七部分</w:t>
      </w:r>
      <w:bookmarkEnd w:id="327"/>
      <w:r/>
      <w:bookmarkEnd w:id="328"/>
      <w:r>
        <w:rPr>
          <w:rFonts w:hint="eastAsia" w:ascii="Times New Roman" w:hAnsi="Times New Roman" w:eastAsia="宋体" w:cs="Times New Roman"/>
          <w:i/>
          <w:sz w:val="24"/>
          <w:szCs w:val="24"/>
          <w:u w:val="single"/>
        </w:rPr>
        <w:t xml:space="preserve">：按实结算。</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注：项目的竣工结算由采购人委托有资质的中介机构审核，并以出具的结算审核结论作为最终结算的依据。</w:t>
      </w:r>
      <w:r/>
    </w:p>
    <w:p>
      <w:pPr>
        <w:ind w:left="890" w:right="5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第一部分：雨水管网巡检，疏通养护服务费：按该部分预算</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优惠率）</w:t>
      </w:r>
      <w:r/>
    </w:p>
    <w:p>
      <w:pPr>
        <w:ind w:left="890" w:right="5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第二部分：</w:t>
      </w:r>
      <w:r>
        <w:rPr>
          <w:rFonts w:ascii="Times New Roman" w:hAnsi="Times New Roman" w:eastAsia="宋体" w:cs="Times New Roman"/>
          <w:i/>
          <w:sz w:val="24"/>
          <w:szCs w:val="24"/>
          <w:u w:val="single"/>
        </w:rPr>
        <w:tab/>
      </w:r>
      <w:r>
        <w:rPr>
          <w:rFonts w:ascii="Times New Roman" w:hAnsi="Times New Roman" w:eastAsia="宋体" w:cs="Times New Roman"/>
          <w:i/>
          <w:sz w:val="24"/>
          <w:szCs w:val="24"/>
          <w:u w:val="single"/>
        </w:rPr>
        <w:t xml:space="preserve">管网、窨井疏通养护服务费：</w:t>
      </w:r>
      <w:r>
        <w:rPr>
          <w:rFonts w:hint="eastAsia" w:ascii="Times New Roman" w:hAnsi="Times New Roman" w:eastAsia="宋体" w:cs="Times New Roman"/>
          <w:i/>
          <w:sz w:val="24"/>
          <w:szCs w:val="24"/>
          <w:u w:val="single"/>
        </w:rPr>
        <w:t xml:space="preserve">按照</w:t>
      </w:r>
      <w:r>
        <w:rPr>
          <w:rFonts w:ascii="Times New Roman" w:hAnsi="Times New Roman" w:eastAsia="宋体" w:cs="Times New Roman"/>
          <w:i/>
          <w:sz w:val="24"/>
          <w:szCs w:val="24"/>
          <w:u w:val="single"/>
        </w:rPr>
        <w:t xml:space="preserve">实际工程量以及</w:t>
      </w:r>
      <w:r>
        <w:rPr>
          <w:rFonts w:hint="eastAsia" w:ascii="Times New Roman" w:hAnsi="Times New Roman" w:eastAsia="宋体" w:cs="Times New Roman"/>
          <w:i/>
          <w:sz w:val="24"/>
          <w:szCs w:val="24"/>
          <w:u w:val="single"/>
        </w:rPr>
        <w:t xml:space="preserve">中标</w:t>
      </w:r>
      <w:r>
        <w:rPr>
          <w:rFonts w:ascii="Times New Roman" w:hAnsi="Times New Roman" w:eastAsia="宋体" w:cs="Times New Roman"/>
          <w:i/>
          <w:sz w:val="24"/>
          <w:szCs w:val="24"/>
          <w:u w:val="single"/>
        </w:rPr>
        <w:t xml:space="preserve">单价（</w:t>
      </w:r>
      <w:r>
        <w:rPr>
          <w:rFonts w:hint="eastAsia" w:ascii="Times New Roman" w:hAnsi="Times New Roman" w:eastAsia="宋体" w:cs="Times New Roman"/>
          <w:i/>
          <w:sz w:val="24"/>
          <w:szCs w:val="24"/>
          <w:u w:val="single"/>
        </w:rPr>
        <w:t xml:space="preserve">预算</w:t>
      </w:r>
      <w:r>
        <w:rPr>
          <w:rFonts w:ascii="Times New Roman" w:hAnsi="Times New Roman" w:eastAsia="宋体" w:cs="Times New Roman"/>
          <w:i/>
          <w:sz w:val="24"/>
          <w:szCs w:val="24"/>
          <w:u w:val="single"/>
        </w:rPr>
        <w:t xml:space="preserve">单价</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优惠率</w:t>
      </w: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进行</w:t>
      </w:r>
      <w:r>
        <w:rPr>
          <w:rFonts w:ascii="Times New Roman" w:hAnsi="Times New Roman" w:eastAsia="宋体" w:cs="Times New Roman"/>
          <w:i/>
          <w:sz w:val="24"/>
          <w:szCs w:val="24"/>
          <w:u w:val="single"/>
        </w:rPr>
        <w:t xml:space="preserve">结算，</w:t>
      </w:r>
      <w:r>
        <w:rPr>
          <w:rFonts w:hint="eastAsia" w:ascii="Times New Roman" w:hAnsi="Times New Roman" w:eastAsia="宋体" w:cs="Times New Roman"/>
          <w:i/>
          <w:sz w:val="24"/>
          <w:szCs w:val="24"/>
          <w:u w:val="single"/>
        </w:rPr>
        <w:t xml:space="preserve">该部分内容竣工验收合格后工程量以现场签证为准，若无预算单价的新增子目则按照相关养护定额（建设行政主管部门发布的计价办法和计价标准）计取，计算出的金额乘以（</w:t>
      </w:r>
      <w:r>
        <w:rPr>
          <w:rFonts w:hint="eastAsia"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优惠率）将作为该子目最终结算价。若未有定额的则对其综合单价进行合理性分析（依据市场价、询价结果等多方面因素）并经采购人确认后作为结算价。</w:t>
      </w:r>
      <w:r/>
    </w:p>
    <w:p>
      <w:pPr>
        <w:ind w:left="890" w:right="5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第三部分：雨污分流改造费：按照</w:t>
      </w:r>
      <w:r>
        <w:rPr>
          <w:rFonts w:ascii="Times New Roman" w:hAnsi="Times New Roman" w:eastAsia="宋体" w:cs="Times New Roman"/>
          <w:i/>
          <w:sz w:val="24"/>
          <w:szCs w:val="24"/>
          <w:u w:val="single"/>
        </w:rPr>
        <w:t xml:space="preserve">实际工程量以及</w:t>
      </w:r>
      <w:r>
        <w:rPr>
          <w:rFonts w:hint="eastAsia" w:ascii="Times New Roman" w:hAnsi="Times New Roman" w:eastAsia="宋体" w:cs="Times New Roman"/>
          <w:i/>
          <w:sz w:val="24"/>
          <w:szCs w:val="24"/>
          <w:u w:val="single"/>
        </w:rPr>
        <w:t xml:space="preserve">中标</w:t>
      </w:r>
      <w:r>
        <w:rPr>
          <w:rFonts w:ascii="Times New Roman" w:hAnsi="Times New Roman" w:eastAsia="宋体" w:cs="Times New Roman"/>
          <w:i/>
          <w:sz w:val="24"/>
          <w:szCs w:val="24"/>
          <w:u w:val="single"/>
        </w:rPr>
        <w:t xml:space="preserve">单价（</w:t>
      </w:r>
      <w:r>
        <w:rPr>
          <w:rFonts w:hint="eastAsia" w:ascii="Times New Roman" w:hAnsi="Times New Roman" w:eastAsia="宋体" w:cs="Times New Roman"/>
          <w:i/>
          <w:sz w:val="24"/>
          <w:szCs w:val="24"/>
          <w:u w:val="single"/>
        </w:rPr>
        <w:t xml:space="preserve">预算</w:t>
      </w:r>
      <w:r>
        <w:rPr>
          <w:rFonts w:ascii="Times New Roman" w:hAnsi="Times New Roman" w:eastAsia="宋体" w:cs="Times New Roman"/>
          <w:i/>
          <w:sz w:val="24"/>
          <w:szCs w:val="24"/>
          <w:u w:val="single"/>
        </w:rPr>
        <w:t xml:space="preserve">单价</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优惠率</w:t>
      </w: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进行</w:t>
      </w:r>
      <w:r>
        <w:rPr>
          <w:rFonts w:ascii="Times New Roman" w:hAnsi="Times New Roman" w:eastAsia="宋体" w:cs="Times New Roman"/>
          <w:i/>
          <w:sz w:val="24"/>
          <w:szCs w:val="24"/>
          <w:u w:val="single"/>
        </w:rPr>
        <w:t xml:space="preserve">结算，</w:t>
      </w:r>
      <w:r>
        <w:rPr>
          <w:rFonts w:hint="eastAsia" w:ascii="Times New Roman" w:hAnsi="Times New Roman" w:eastAsia="宋体" w:cs="Times New Roman"/>
          <w:i/>
          <w:sz w:val="24"/>
          <w:szCs w:val="24"/>
          <w:u w:val="single"/>
        </w:rPr>
        <w:t xml:space="preserve">该部分内容竣工验收合格后工程量以现场签证为准，若无预算单价的新增子目则按照相关</w:t>
      </w:r>
      <w:r>
        <w:rPr>
          <w:rFonts w:ascii="Times New Roman" w:hAnsi="Times New Roman" w:eastAsia="宋体" w:cs="Times New Roman"/>
          <w:i/>
          <w:sz w:val="24"/>
          <w:szCs w:val="24"/>
          <w:u w:val="single"/>
        </w:rPr>
        <w:t xml:space="preserve">工程</w:t>
      </w:r>
      <w:r>
        <w:rPr>
          <w:rFonts w:hint="eastAsia" w:ascii="Times New Roman" w:hAnsi="Times New Roman" w:eastAsia="宋体" w:cs="Times New Roman"/>
          <w:i/>
          <w:sz w:val="24"/>
          <w:szCs w:val="24"/>
          <w:u w:val="single"/>
        </w:rPr>
        <w:t xml:space="preserve">定额（建设行政主管部门发布的计价办法和计价标准）计取，计算出的金额乘以（</w:t>
      </w:r>
      <w:r>
        <w:rPr>
          <w:rFonts w:hint="eastAsia"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优惠率）将作为该子目最终结算价。若未有定额的则对其综合单价进行合理性分析（依据市场价、询价结果等多方面因素）并经采购人确认后作为结算价。</w:t>
      </w:r>
      <w:r/>
    </w:p>
    <w:p>
      <w:pPr>
        <w:ind w:left="890" w:right="5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第四部分：管道修复施工费：按照</w:t>
      </w:r>
      <w:r>
        <w:rPr>
          <w:rFonts w:ascii="Times New Roman" w:hAnsi="Times New Roman" w:eastAsia="宋体" w:cs="Times New Roman"/>
          <w:i/>
          <w:sz w:val="24"/>
          <w:szCs w:val="24"/>
          <w:u w:val="single"/>
        </w:rPr>
        <w:t xml:space="preserve">实际工程量以及</w:t>
      </w:r>
      <w:r>
        <w:rPr>
          <w:rFonts w:hint="eastAsia" w:ascii="Times New Roman" w:hAnsi="Times New Roman" w:eastAsia="宋体" w:cs="Times New Roman"/>
          <w:i/>
          <w:sz w:val="24"/>
          <w:szCs w:val="24"/>
          <w:u w:val="single"/>
        </w:rPr>
        <w:t xml:space="preserve">中标</w:t>
      </w:r>
      <w:r>
        <w:rPr>
          <w:rFonts w:ascii="Times New Roman" w:hAnsi="Times New Roman" w:eastAsia="宋体" w:cs="Times New Roman"/>
          <w:i/>
          <w:sz w:val="24"/>
          <w:szCs w:val="24"/>
          <w:u w:val="single"/>
        </w:rPr>
        <w:t xml:space="preserve">单价（</w:t>
      </w:r>
      <w:r>
        <w:rPr>
          <w:rFonts w:hint="eastAsia" w:ascii="Times New Roman" w:hAnsi="Times New Roman" w:eastAsia="宋体" w:cs="Times New Roman"/>
          <w:i/>
          <w:sz w:val="24"/>
          <w:szCs w:val="24"/>
          <w:u w:val="single"/>
        </w:rPr>
        <w:t xml:space="preserve">预算</w:t>
      </w:r>
      <w:r>
        <w:rPr>
          <w:rFonts w:ascii="Times New Roman" w:hAnsi="Times New Roman" w:eastAsia="宋体" w:cs="Times New Roman"/>
          <w:i/>
          <w:sz w:val="24"/>
          <w:szCs w:val="24"/>
          <w:u w:val="single"/>
        </w:rPr>
        <w:t xml:space="preserve">单价</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优惠率</w:t>
      </w: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进行</w:t>
      </w:r>
      <w:r>
        <w:rPr>
          <w:rFonts w:ascii="Times New Roman" w:hAnsi="Times New Roman" w:eastAsia="宋体" w:cs="Times New Roman"/>
          <w:i/>
          <w:sz w:val="24"/>
          <w:szCs w:val="24"/>
          <w:u w:val="single"/>
        </w:rPr>
        <w:t xml:space="preserve">结算，</w:t>
      </w:r>
      <w:r>
        <w:rPr>
          <w:rFonts w:hint="eastAsia" w:ascii="Times New Roman" w:hAnsi="Times New Roman" w:eastAsia="宋体" w:cs="Times New Roman"/>
          <w:i/>
          <w:sz w:val="24"/>
          <w:szCs w:val="24"/>
          <w:u w:val="single"/>
        </w:rPr>
        <w:t xml:space="preserve">该部分内容竣工验收合格后工程量以现场签证为准，若无预算单价的新增子目则按照相关养护定额（建设行政主管部门发布的计价办法和计价标准）计取，计算出的金额乘以（</w:t>
      </w:r>
      <w:r>
        <w:rPr>
          <w:rFonts w:hint="eastAsia"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优惠率）将作为该子目最终结算价。若未有定额的则对其综合单价进行合理性分析（依据市场价、询价结果等多方面因素）并经采购人确认后作为结算价。</w:t>
      </w:r>
      <w:r/>
    </w:p>
    <w:p>
      <w:pPr>
        <w:ind w:left="890" w:right="5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第五部分：管网检测费：按照</w:t>
      </w:r>
      <w:r>
        <w:rPr>
          <w:rFonts w:ascii="Times New Roman" w:hAnsi="Times New Roman" w:eastAsia="宋体" w:cs="Times New Roman"/>
          <w:i/>
          <w:sz w:val="24"/>
          <w:szCs w:val="24"/>
          <w:u w:val="single"/>
        </w:rPr>
        <w:t xml:space="preserve">实际工程量以及</w:t>
      </w:r>
      <w:r>
        <w:rPr>
          <w:rFonts w:hint="eastAsia" w:ascii="Times New Roman" w:hAnsi="Times New Roman" w:eastAsia="宋体" w:cs="Times New Roman"/>
          <w:i/>
          <w:sz w:val="24"/>
          <w:szCs w:val="24"/>
          <w:u w:val="single"/>
        </w:rPr>
        <w:t xml:space="preserve">中标</w:t>
      </w:r>
      <w:r>
        <w:rPr>
          <w:rFonts w:ascii="Times New Roman" w:hAnsi="Times New Roman" w:eastAsia="宋体" w:cs="Times New Roman"/>
          <w:i/>
          <w:sz w:val="24"/>
          <w:szCs w:val="24"/>
          <w:u w:val="single"/>
        </w:rPr>
        <w:t xml:space="preserve">单价（</w:t>
      </w:r>
      <w:r>
        <w:rPr>
          <w:rFonts w:hint="eastAsia" w:ascii="Times New Roman" w:hAnsi="Times New Roman" w:eastAsia="宋体" w:cs="Times New Roman"/>
          <w:i/>
          <w:sz w:val="24"/>
          <w:szCs w:val="24"/>
          <w:u w:val="single"/>
        </w:rPr>
        <w:t xml:space="preserve">预算</w:t>
      </w:r>
      <w:r>
        <w:rPr>
          <w:rFonts w:ascii="Times New Roman" w:hAnsi="Times New Roman" w:eastAsia="宋体" w:cs="Times New Roman"/>
          <w:i/>
          <w:sz w:val="24"/>
          <w:szCs w:val="24"/>
          <w:u w:val="single"/>
        </w:rPr>
        <w:t xml:space="preserve">单价</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优惠率</w:t>
      </w: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进行</w:t>
      </w:r>
      <w:r>
        <w:rPr>
          <w:rFonts w:ascii="Times New Roman" w:hAnsi="Times New Roman" w:eastAsia="宋体" w:cs="Times New Roman"/>
          <w:i/>
          <w:sz w:val="24"/>
          <w:szCs w:val="24"/>
          <w:u w:val="single"/>
        </w:rPr>
        <w:t xml:space="preserve">结算，</w:t>
      </w:r>
      <w:r>
        <w:rPr>
          <w:rFonts w:hint="eastAsia" w:ascii="Times New Roman" w:hAnsi="Times New Roman" w:eastAsia="宋体" w:cs="Times New Roman"/>
          <w:i/>
          <w:sz w:val="24"/>
          <w:szCs w:val="24"/>
          <w:u w:val="single"/>
        </w:rPr>
        <w:t xml:space="preserve">若无预算单价的新增子目则进行合理性分析（依据市场价、询价结果等多方面因素）并经采购人确认后作为结算价。</w:t>
      </w:r>
      <w:r/>
    </w:p>
    <w:p>
      <w:pPr>
        <w:ind w:left="890" w:right="5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第六部分：河道治理施工费：按照</w:t>
      </w:r>
      <w:r>
        <w:rPr>
          <w:rFonts w:ascii="Times New Roman" w:hAnsi="Times New Roman" w:eastAsia="宋体" w:cs="Times New Roman"/>
          <w:i/>
          <w:sz w:val="24"/>
          <w:szCs w:val="24"/>
          <w:u w:val="single"/>
        </w:rPr>
        <w:t xml:space="preserve">实际工程量</w:t>
      </w:r>
      <w:r>
        <w:rPr>
          <w:rFonts w:hint="eastAsia" w:ascii="Times New Roman" w:hAnsi="Times New Roman" w:eastAsia="宋体" w:cs="Times New Roman"/>
          <w:i/>
          <w:sz w:val="24"/>
          <w:szCs w:val="24"/>
          <w:u w:val="single"/>
        </w:rPr>
        <w:t xml:space="preserve">（现场签证为准）、相关</w:t>
      </w:r>
      <w:r>
        <w:rPr>
          <w:rFonts w:ascii="Times New Roman" w:hAnsi="Times New Roman" w:eastAsia="宋体" w:cs="Times New Roman"/>
          <w:i/>
          <w:sz w:val="24"/>
          <w:szCs w:val="24"/>
          <w:u w:val="single"/>
        </w:rPr>
        <w:t xml:space="preserve">工程</w:t>
      </w:r>
      <w:r>
        <w:rPr>
          <w:rFonts w:hint="eastAsia" w:ascii="Times New Roman" w:hAnsi="Times New Roman" w:eastAsia="宋体" w:cs="Times New Roman"/>
          <w:i/>
          <w:sz w:val="24"/>
          <w:szCs w:val="24"/>
          <w:u w:val="single"/>
        </w:rPr>
        <w:t xml:space="preserve">定额（建设行政主管部门发布的计价办法和计价标准）以及中标优惠率进行结算审核</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若未有定额的则对其综合单价进行合理性分析（依据市场价、询价结果等多方面因素）并经采购人确认后作为结算价。服务规范：参照《常熟市城乡生活污水处理</w:t>
      </w:r>
      <w:r>
        <w:rPr>
          <w:rFonts w:hint="eastAsia" w:ascii="Times New Roman" w:hAnsi="Times New Roman" w:eastAsia="宋体" w:cs="Times New Roman"/>
          <w:i/>
          <w:sz w:val="24"/>
          <w:szCs w:val="24"/>
          <w:u w:val="single"/>
        </w:rPr>
        <w:t xml:space="preserve">提</w:t>
      </w:r>
      <w:r>
        <w:rPr>
          <w:rFonts w:hint="eastAsia" w:ascii="Times New Roman" w:hAnsi="Times New Roman" w:eastAsia="宋体" w:cs="Times New Roman"/>
          <w:i/>
          <w:sz w:val="24"/>
          <w:szCs w:val="24"/>
          <w:u w:val="single"/>
        </w:rPr>
        <w:t xml:space="preserve">质增效精准攻坚“</w:t>
      </w:r>
      <w:r>
        <w:rPr>
          <w:rFonts w:hint="eastAsia" w:ascii="Times New Roman" w:hAnsi="Times New Roman" w:eastAsia="宋体" w:cs="Times New Roman"/>
          <w:i/>
          <w:sz w:val="24"/>
          <w:szCs w:val="24"/>
          <w:u w:val="single"/>
        </w:rPr>
        <w:t xml:space="preserve">333</w:t>
      </w:r>
      <w:r>
        <w:rPr>
          <w:rFonts w:hint="eastAsia" w:ascii="Times New Roman" w:hAnsi="Times New Roman" w:eastAsia="宋体" w:cs="Times New Roman"/>
          <w:i/>
          <w:sz w:val="24"/>
          <w:szCs w:val="24"/>
          <w:u w:val="single"/>
        </w:rPr>
        <w:t xml:space="preserve">”行动实施方案》通知要求等相关规定。</w:t>
      </w:r>
      <w:r/>
    </w:p>
    <w:p>
      <w:pPr>
        <w:ind w:left="890" w:right="5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第七部分：泵站运维：按照各个泵站运维</w:t>
      </w:r>
      <w:r>
        <w:rPr>
          <w:rFonts w:ascii="Times New Roman" w:hAnsi="Times New Roman" w:eastAsia="宋体" w:cs="Times New Roman"/>
          <w:i/>
          <w:sz w:val="24"/>
          <w:szCs w:val="24"/>
          <w:u w:val="single"/>
        </w:rPr>
        <w:t xml:space="preserve">的最高</w:t>
      </w:r>
      <w:r>
        <w:rPr>
          <w:rFonts w:hint="eastAsia" w:ascii="Times New Roman" w:hAnsi="Times New Roman" w:eastAsia="宋体" w:cs="Times New Roman"/>
          <w:i/>
          <w:sz w:val="24"/>
          <w:szCs w:val="24"/>
          <w:u w:val="single"/>
        </w:rPr>
        <w:t xml:space="preserve">限价</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优惠率）</w:t>
      </w:r>
      <w:r>
        <w:rPr>
          <w:rFonts w:hint="eastAsia" w:ascii="Times New Roman" w:hAnsi="Times New Roman" w:eastAsia="宋体" w:cs="Times New Roman"/>
          <w:i/>
          <w:sz w:val="24"/>
          <w:szCs w:val="24"/>
          <w:u w:val="single"/>
        </w:rPr>
        <w:t xml:space="preserve">进行</w:t>
      </w:r>
      <w:r>
        <w:rPr>
          <w:rFonts w:ascii="Times New Roman" w:hAnsi="Times New Roman" w:eastAsia="宋体" w:cs="Times New Roman"/>
          <w:i/>
          <w:sz w:val="24"/>
          <w:szCs w:val="24"/>
          <w:u w:val="single"/>
        </w:rPr>
        <w:t xml:space="preserve">结算。</w:t>
      </w:r>
      <w:bookmarkEnd w:id="326"/>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7</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付款方式：</w:t>
      </w:r>
      <w:r>
        <w:rPr>
          <w:rFonts w:hint="eastAsia" w:ascii="Times New Roman" w:hAnsi="Times New Roman" w:eastAsia="宋体" w:cs="Times New Roman"/>
          <w:i/>
          <w:sz w:val="24"/>
          <w:szCs w:val="24"/>
          <w:u w:val="single"/>
        </w:rPr>
        <w:t xml:space="preserve">中标人根据实际完成的工作量汇总制作结算报告，由采购人送第三方中介机构审核。结算方式为项目结束后当年度付至竣工结算价的</w:t>
      </w:r>
      <w:r>
        <w:rPr>
          <w:rFonts w:ascii="Times New Roman" w:hAnsi="Times New Roman" w:eastAsia="宋体" w:cs="Times New Roman"/>
          <w:i/>
          <w:sz w:val="24"/>
          <w:szCs w:val="24"/>
          <w:u w:val="single"/>
        </w:rPr>
        <w:t xml:space="preserve">50%</w:t>
      </w:r>
      <w:r>
        <w:rPr>
          <w:rFonts w:ascii="Times New Roman" w:hAnsi="Times New Roman" w:eastAsia="宋体" w:cs="Times New Roman"/>
          <w:i/>
          <w:sz w:val="24"/>
          <w:szCs w:val="24"/>
          <w:u w:val="single"/>
        </w:rPr>
        <w:t xml:space="preserve">，审计满一周年后付至审计价的</w:t>
      </w:r>
      <w:r>
        <w:rPr>
          <w:rFonts w:ascii="Times New Roman" w:hAnsi="Times New Roman" w:eastAsia="宋体" w:cs="Times New Roman"/>
          <w:i/>
          <w:sz w:val="24"/>
          <w:szCs w:val="24"/>
          <w:u w:val="single"/>
        </w:rPr>
        <w:t xml:space="preserve">70%</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审计满二周年</w:t>
      </w:r>
      <w:r>
        <w:rPr>
          <w:rFonts w:ascii="Times New Roman" w:hAnsi="Times New Roman" w:eastAsia="宋体" w:cs="Times New Roman"/>
          <w:i/>
          <w:sz w:val="24"/>
          <w:szCs w:val="24"/>
          <w:u w:val="single"/>
        </w:rPr>
        <w:t xml:space="preserve">后付至</w:t>
      </w:r>
      <w:r>
        <w:rPr>
          <w:rFonts w:ascii="Times New Roman" w:hAnsi="Times New Roman" w:eastAsia="宋体" w:cs="Times New Roman"/>
          <w:i/>
          <w:sz w:val="24"/>
          <w:szCs w:val="24"/>
          <w:u w:val="single"/>
        </w:rPr>
        <w:t xml:space="preserve">90%</w:t>
      </w:r>
      <w:r>
        <w:rPr>
          <w:rFonts w:ascii="Times New Roman" w:hAnsi="Times New Roman" w:eastAsia="宋体" w:cs="Times New Roman"/>
          <w:i/>
          <w:sz w:val="24"/>
          <w:szCs w:val="24"/>
          <w:u w:val="single"/>
        </w:rPr>
        <w:t xml:space="preserve">，审计满三周年后付清。</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）以上每次付款前，中标人均应提供符合采购人要求的同等金额的合法有效发票。否则，采购人有权顺延付款时间，且不承担任何违约及赔偿责任。</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）本项目支付方式支持数字人民币方式。</w:t>
      </w:r>
      <w:r/>
    </w:p>
    <w:p>
      <w:pPr>
        <w:ind w:left="50" w:right="50"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采云迁云后</w:t>
      </w:r>
      <w:r>
        <w:rPr>
          <w:rFonts w:ascii="Times New Roman" w:hAnsi="Times New Roman" w:eastAsia="宋体" w:cs="Times New Roman"/>
          <w:sz w:val="24"/>
          <w:szCs w:val="24"/>
        </w:rPr>
        <w:t xml:space="preserve">可能会出现系统无法访问等突发情况，（</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）如在供应商报名、投标或响应文件上传、投标或响应文件解密、唱标环节中出现系统无法访问的情形，等待</w:t>
      </w:r>
      <w:r>
        <w:rPr>
          <w:rFonts w:ascii="Times New Roman" w:hAnsi="Times New Roman" w:eastAsia="宋体" w:cs="Times New Roman"/>
          <w:sz w:val="24"/>
          <w:szCs w:val="24"/>
        </w:rPr>
        <w:t xml:space="preserve">30</w:t>
      </w:r>
      <w:r>
        <w:rPr>
          <w:rFonts w:ascii="Times New Roman" w:hAnsi="Times New Roman" w:eastAsia="宋体" w:cs="Times New Roman"/>
          <w:sz w:val="24"/>
          <w:szCs w:val="24"/>
        </w:rPr>
        <w:t xml:space="preserve">分钟如系统可以修复则继续开展采购活动，否则将通过发布更正公告推迟开标，或者</w:t>
      </w:r>
      <w:r>
        <w:rPr>
          <w:rFonts w:ascii="Times New Roman" w:hAnsi="Times New Roman" w:eastAsia="宋体" w:cs="Times New Roman"/>
          <w:sz w:val="24"/>
          <w:szCs w:val="24"/>
        </w:rPr>
        <w:t xml:space="preserve">发布废标公告</w:t>
      </w:r>
      <w:r>
        <w:rPr>
          <w:rFonts w:ascii="Times New Roman" w:hAnsi="Times New Roman" w:eastAsia="宋体" w:cs="Times New Roman"/>
          <w:sz w:val="24"/>
          <w:szCs w:val="24"/>
        </w:rPr>
        <w:t xml:space="preserve">重新开展采购活动；（</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）如在评审过程中出现系统无法访问的情形，等待</w:t>
      </w:r>
      <w:r>
        <w:rPr>
          <w:rFonts w:ascii="Times New Roman" w:hAnsi="Times New Roman" w:eastAsia="宋体" w:cs="Times New Roman"/>
          <w:sz w:val="24"/>
          <w:szCs w:val="24"/>
        </w:rPr>
        <w:t xml:space="preserve">30</w:t>
      </w:r>
      <w:r>
        <w:rPr>
          <w:rFonts w:ascii="Times New Roman" w:hAnsi="Times New Roman" w:eastAsia="宋体" w:cs="Times New Roman"/>
          <w:sz w:val="24"/>
          <w:szCs w:val="24"/>
        </w:rPr>
        <w:t xml:space="preserve">分钟如系统可以修复则继续开展采购活动，否则将</w:t>
      </w:r>
      <w:r>
        <w:rPr>
          <w:rFonts w:ascii="Times New Roman" w:hAnsi="Times New Roman" w:eastAsia="宋体" w:cs="Times New Roman"/>
          <w:sz w:val="24"/>
          <w:szCs w:val="24"/>
        </w:rPr>
        <w:t xml:space="preserve">发布废标公告</w:t>
      </w:r>
      <w:r>
        <w:rPr>
          <w:rFonts w:ascii="Times New Roman" w:hAnsi="Times New Roman" w:eastAsia="宋体" w:cs="Times New Roman"/>
          <w:sz w:val="24"/>
          <w:szCs w:val="24"/>
        </w:rPr>
        <w:t xml:space="preserve">重新开展采购活动，或者在第二日系统修复后重新从采购评审专家库抽取专家并继续开展评审活动。</w:t>
      </w:r>
      <w:r>
        <w:rPr>
          <w:rFonts w:ascii="Times New Roman" w:hAnsi="Times New Roman" w:eastAsia="宋体" w:cs="Times New Roman"/>
          <w:sz w:val="24"/>
          <w:szCs w:val="24"/>
        </w:rPr>
        <w:t xml:space="preserve"> </w:t>
      </w:r>
      <w:r/>
    </w:p>
    <w:p>
      <w:pPr>
        <w:spacing w:line="440" w:lineRule="exact"/>
        <w:rPr>
          <w:rFonts w:ascii="Times New Roman" w:hAnsi="Times New Roman" w:eastAsia="宋体" w:cs="Times New Roman"/>
          <w:b/>
          <w:bCs/>
          <w:sz w:val="28"/>
          <w:szCs w:val="28"/>
        </w:rPr>
        <w:outlineLvl w:val="1"/>
      </w:pPr>
      <w:r/>
      <w:bookmarkStart w:id="329" w:name="_Toc157604638"/>
      <w:r/>
      <w:bookmarkStart w:id="330" w:name="_Toc163508392"/>
      <w:r/>
      <w:bookmarkStart w:id="331" w:name="_Toc163508317"/>
      <w:r/>
      <w:bookmarkStart w:id="332" w:name="_Toc153263475"/>
      <w:r/>
      <w:bookmarkStart w:id="333" w:name="_Toc231291779"/>
      <w:r>
        <w:rPr>
          <w:rFonts w:hint="eastAsia" w:ascii="Times New Roman" w:hAnsi="Times New Roman" w:eastAsia="宋体" w:cs="Times New Roman"/>
          <w:b/>
          <w:bCs/>
          <w:sz w:val="28"/>
          <w:szCs w:val="28"/>
        </w:rPr>
        <w:t xml:space="preserve">二、项目内容</w:t>
      </w:r>
      <w:bookmarkEnd w:id="329"/>
      <w:r/>
      <w:bookmarkEnd w:id="330"/>
      <w:r/>
      <w:bookmarkEnd w:id="331"/>
      <w:r/>
      <w:bookmarkEnd w:id="332"/>
      <w:r/>
      <w:bookmarkEnd w:id="333"/>
      <w:r/>
      <w:r/>
    </w:p>
    <w:p>
      <w:pPr>
        <w:ind w:left="50" w:right="50"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、服务内容：</w:t>
      </w:r>
      <w:r/>
    </w:p>
    <w:p>
      <w:pPr>
        <w:ind w:firstLine="60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bookmarkStart w:id="334" w:name="_Hlk197625996"/>
      <w:r>
        <w:rPr>
          <w:rFonts w:hint="eastAsia" w:ascii="Times New Roman" w:hAnsi="Times New Roman" w:eastAsia="宋体" w:cs="Times New Roman"/>
          <w:sz w:val="24"/>
          <w:szCs w:val="24"/>
        </w:rPr>
        <w:t xml:space="preserve">第一部分：</w:t>
      </w:r>
      <w:bookmarkStart w:id="335" w:name="OLE_LINK3"/>
      <w:r>
        <w:rPr>
          <w:rFonts w:hint="eastAsia" w:ascii="Times New Roman" w:hAnsi="Times New Roman" w:eastAsia="宋体" w:cs="Times New Roman"/>
          <w:sz w:val="24"/>
          <w:szCs w:val="24"/>
        </w:rPr>
        <w:t xml:space="preserve">雨水管网</w:t>
      </w:r>
      <w:bookmarkEnd w:id="335"/>
      <w:r>
        <w:rPr>
          <w:rFonts w:hint="eastAsia" w:ascii="Times New Roman" w:hAnsi="Times New Roman" w:eastAsia="宋体" w:cs="Times New Roman"/>
          <w:sz w:val="24"/>
          <w:szCs w:val="24"/>
        </w:rPr>
        <w:t xml:space="preserve">巡检</w:t>
      </w:r>
      <w:r>
        <w:rPr>
          <w:rFonts w:hint="eastAsia" w:ascii="Times New Roman" w:hAnsi="Times New Roman" w:eastAsia="宋体" w:cs="Times New Roman"/>
          <w:sz w:val="24"/>
          <w:szCs w:val="24"/>
        </w:rPr>
        <w:t xml:space="preserve">排查</w:t>
      </w:r>
      <w:r>
        <w:rPr>
          <w:rFonts w:hint="eastAsia" w:ascii="Times New Roman" w:hAnsi="Times New Roman" w:eastAsia="宋体" w:cs="Times New Roman"/>
          <w:sz w:val="24"/>
          <w:szCs w:val="24"/>
        </w:rPr>
        <w:t xml:space="preserve">，疏通养护服务</w:t>
      </w:r>
      <w:bookmarkEnd w:id="334"/>
      <w:r>
        <w:rPr>
          <w:rFonts w:hint="eastAsia" w:ascii="Times New Roman" w:hAnsi="Times New Roman" w:eastAsia="宋体" w:cs="Times New Roman"/>
          <w:sz w:val="24"/>
          <w:szCs w:val="24"/>
        </w:rPr>
        <w:t xml:space="preserve">（包括但不限于涉及的道路上雨水管道，雨水井以及雨水篦子等全部雨水设施，所有</w:t>
      </w:r>
      <w:r>
        <w:rPr>
          <w:rFonts w:ascii="Times New Roman" w:hAnsi="Times New Roman" w:eastAsia="宋体" w:cs="Times New Roman"/>
          <w:sz w:val="24"/>
          <w:szCs w:val="24"/>
        </w:rPr>
        <w:t xml:space="preserve">设施</w:t>
      </w:r>
      <w:r>
        <w:rPr>
          <w:rFonts w:hint="eastAsia" w:ascii="Times New Roman" w:hAnsi="Times New Roman" w:eastAsia="宋体" w:cs="Times New Roman"/>
          <w:sz w:val="24"/>
          <w:szCs w:val="24"/>
        </w:rPr>
        <w:t xml:space="preserve">汛期前要全面疏通一次）</w:t>
      </w:r>
      <w:r/>
    </w:p>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养护清单：</w:t>
      </w:r>
      <w:r/>
    </w:p>
    <w:tbl>
      <w:tblPr>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0"/>
        <w:gridCol w:w="3593"/>
        <w:gridCol w:w="1080"/>
        <w:gridCol w:w="1472"/>
        <w:gridCol w:w="1134"/>
      </w:tblGrid>
      <w:tr>
        <w:trPr>
          <w:jc w:val="center"/>
          <w:trHeight w:val="270"/>
        </w:trPr>
        <w:tc>
          <w:tcPr>
            <w:shd w:val="clear" w:color="auto" w:fill="auto"/>
            <w:tcW w:w="1080" w:type="dxa"/>
            <w:vAlign w:val="center"/>
            <w:textDirection w:val="lrTb"/>
            <w:noWrap/>
          </w:tcPr>
          <w:p>
            <w:pPr>
              <w:jc w:val="center"/>
              <w:widowControl/>
              <w:rPr>
                <w:rFonts w:ascii="宋体" w:hAnsi="宋体" w:eastAsia="宋体" w:cs="宋体"/>
                <w:bCs/>
                <w:sz w:val="24"/>
                <w:szCs w:val="24"/>
              </w:rPr>
            </w:pPr>
            <w:r>
              <w:rPr>
                <w:rFonts w:hint="eastAsia" w:ascii="宋体" w:hAnsi="宋体" w:eastAsia="宋体" w:cs="宋体"/>
                <w:bCs/>
                <w:sz w:val="24"/>
                <w:szCs w:val="24"/>
              </w:rPr>
              <w:t xml:space="preserve">序号</w:t>
            </w:r>
            <w:r/>
          </w:p>
        </w:tc>
        <w:tc>
          <w:tcPr>
            <w:shd w:val="clear" w:color="auto" w:fill="auto"/>
            <w:tcW w:w="3593" w:type="dxa"/>
            <w:vAlign w:val="center"/>
            <w:textDirection w:val="lrTb"/>
            <w:noWrap/>
          </w:tcPr>
          <w:p>
            <w:pPr>
              <w:jc w:val="center"/>
              <w:widowControl/>
              <w:rPr>
                <w:rFonts w:ascii="宋体" w:hAnsi="宋体" w:eastAsia="宋体" w:cs="宋体"/>
                <w:bCs/>
                <w:sz w:val="24"/>
                <w:szCs w:val="24"/>
              </w:rPr>
            </w:pPr>
            <w:r>
              <w:rPr>
                <w:rFonts w:hint="eastAsia" w:ascii="宋体" w:hAnsi="宋体" w:eastAsia="宋体" w:cs="宋体"/>
                <w:bCs/>
                <w:sz w:val="24"/>
                <w:szCs w:val="24"/>
              </w:rPr>
              <w:t xml:space="preserve">道路名称</w:t>
            </w:r>
            <w:r/>
          </w:p>
        </w:tc>
        <w:tc>
          <w:tcPr>
            <w:shd w:val="clear" w:color="auto" w:fill="auto"/>
            <w:tcW w:w="1080" w:type="dxa"/>
            <w:vAlign w:val="center"/>
            <w:textDirection w:val="lrTb"/>
            <w:noWrap/>
          </w:tcPr>
          <w:p>
            <w:pPr>
              <w:jc w:val="center"/>
              <w:widowControl/>
              <w:rPr>
                <w:rFonts w:ascii="宋体" w:hAnsi="宋体" w:eastAsia="宋体" w:cs="宋体"/>
                <w:bCs/>
                <w:sz w:val="24"/>
                <w:szCs w:val="24"/>
              </w:rPr>
            </w:pPr>
            <w:r>
              <w:rPr>
                <w:rFonts w:hint="eastAsia" w:ascii="宋体" w:hAnsi="宋体" w:eastAsia="宋体" w:cs="宋体"/>
                <w:bCs/>
                <w:sz w:val="24"/>
                <w:szCs w:val="24"/>
              </w:rPr>
              <w:t xml:space="preserve">管径</w:t>
            </w:r>
            <w:r/>
          </w:p>
        </w:tc>
        <w:tc>
          <w:tcPr>
            <w:shd w:val="clear" w:color="auto" w:fill="auto"/>
            <w:tcW w:w="1472" w:type="dxa"/>
            <w:vAlign w:val="center"/>
            <w:textDirection w:val="lrTb"/>
            <w:noWrap/>
          </w:tcPr>
          <w:p>
            <w:pPr>
              <w:jc w:val="center"/>
              <w:widowControl/>
              <w:rPr>
                <w:rFonts w:ascii="宋体" w:hAnsi="宋体" w:eastAsia="宋体" w:cs="宋体"/>
                <w:bCs/>
                <w:sz w:val="24"/>
                <w:szCs w:val="24"/>
              </w:rPr>
            </w:pPr>
            <w:r>
              <w:rPr>
                <w:rFonts w:hint="eastAsia" w:ascii="宋体" w:hAnsi="宋体" w:eastAsia="宋体" w:cs="宋体"/>
                <w:bCs/>
                <w:sz w:val="24"/>
                <w:szCs w:val="24"/>
              </w:rPr>
              <w:t xml:space="preserve">长度(米)</w:t>
            </w:r>
            <w:r/>
          </w:p>
        </w:tc>
        <w:tc>
          <w:tcPr>
            <w:shd w:val="clear" w:color="auto" w:fill="auto"/>
            <w:tcW w:w="1134" w:type="dxa"/>
            <w:vAlign w:val="center"/>
            <w:textDirection w:val="lrTb"/>
            <w:noWrap/>
          </w:tcPr>
          <w:p>
            <w:pPr>
              <w:jc w:val="center"/>
              <w:widowControl/>
              <w:rPr>
                <w:rFonts w:ascii="宋体" w:hAnsi="宋体" w:eastAsia="宋体" w:cs="宋体"/>
                <w:bCs/>
                <w:sz w:val="24"/>
                <w:szCs w:val="24"/>
              </w:rPr>
            </w:pPr>
            <w:r>
              <w:rPr>
                <w:rFonts w:hint="eastAsia" w:ascii="宋体" w:hAnsi="宋体" w:eastAsia="宋体" w:cs="宋体"/>
                <w:bCs/>
                <w:sz w:val="24"/>
                <w:szCs w:val="24"/>
              </w:rPr>
              <w:t xml:space="preserve">备注</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海莲路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93.3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海莲路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6.2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海莲路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197.6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青莲路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698.8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青莲路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33.8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青莲路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423.0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青莲路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287.8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桑园街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2.3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桑园街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88.0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桑园街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312.8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11</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桑园街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181.2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12</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桑园街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464.4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13</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桑园街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3.2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14</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商城北路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194.7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商城北路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6.2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16</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商城北路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37.0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17</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商城北路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212.4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18</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商城北路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414.5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19</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商城北路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296.7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商城东路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103.3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21</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商城东路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13.1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22</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商城东路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77.0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23</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商城东路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497.9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24</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商城西路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342.9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25</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商城西路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16.3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26</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商城西路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82.8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27</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商城西路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371.9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28</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商城西路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348.8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29</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商城中路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742.6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商城中路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367.4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31</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商城中路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85.1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32</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商城中路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239.4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33</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商城中路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913.8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34</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商城中路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27.6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35</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商城中路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92.2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36</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商城中路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88.9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37</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万利南街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368.6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38</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万利南街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203.8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39</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万利南街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234.4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万利南街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186.0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41</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万利南街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71.1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42</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万利南街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625.0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43</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万利南街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32.9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44</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新湖路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2.9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45</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新湖路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147.0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46</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新湖路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29.6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47</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新湖路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303.4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48</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新莲路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32.7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49</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新莲路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1158.4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50</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新莲路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104.0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51</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新莲路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180.6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52</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新莲路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534.8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53</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新莲路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684.1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54</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新莲路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1597.6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55</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招商南路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1692.7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56</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招商南路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7.3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57</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招商南路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58.0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58</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招商南路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95.1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59</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招商南路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903.4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招商南路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24.5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61</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招商南路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1299.1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62</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招商西路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1.3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63</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招商西路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6.3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64</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招商西路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192.1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65</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招商西路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250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153.6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66</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招商西路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11.7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67</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招商西路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8.1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68</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招商西路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49.1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69</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招商西路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460.8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70</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招商西路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25.4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71</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招商西路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403.8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72</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湖义路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12.2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73</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湖义路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67.3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74</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湖义路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269.9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75</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湖义路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333.0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76</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莲花路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200.8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77</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莲花路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231.4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78</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莲花路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362.8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79</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莲花路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41.7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80</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莲花路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305.5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81</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莲花路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23.4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82</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新茂路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19.6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83</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新茂路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96.0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84</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新茂路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112.2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85</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新茂路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61.4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86</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新茂路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567.9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87</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新茂路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53.8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88</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商海路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625.6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89</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商海路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150.6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90</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商海路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587.5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91</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商海路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53.6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92</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商海路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1411.4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93</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商海路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37.4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94</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商海路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149.9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95</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富莲路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110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8.5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96</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富莲路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47.6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97</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富莲路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250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10.9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98</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富莲路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50.7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99</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富莲路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160.2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100</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富莲路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32.9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101</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富莲路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13.9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102</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富莲路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181.0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103</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富莲路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418.1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104</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安定街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35.0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105</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安定街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20.7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106</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安定街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326.1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107</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安定街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311.8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108</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安定街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144.9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109</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安定街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170.9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110</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安定街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1199.0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111</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安定街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760.6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112</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东尖路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80.2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113</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东尖路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1072.7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114</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东尖路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5.8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115</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恩潭路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268.1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116</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恩潭路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102.7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117</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恩潭路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1024.2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118</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高</w:t>
            </w:r>
            <w:r>
              <w:rPr>
                <w:rFonts w:hint="eastAsia" w:ascii="宋体" w:hAnsi="宋体" w:eastAsia="宋体" w:cs="宋体"/>
                <w:sz w:val="24"/>
                <w:szCs w:val="24"/>
              </w:rPr>
              <w:t xml:space="preserve">泾</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12.2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119</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高</w:t>
            </w:r>
            <w:r>
              <w:rPr>
                <w:rFonts w:hint="eastAsia" w:ascii="宋体" w:hAnsi="宋体" w:eastAsia="宋体" w:cs="宋体"/>
                <w:sz w:val="24"/>
                <w:szCs w:val="24"/>
              </w:rPr>
              <w:t xml:space="preserve">泾</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126.2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120</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高</w:t>
            </w:r>
            <w:r>
              <w:rPr>
                <w:rFonts w:hint="eastAsia" w:ascii="宋体" w:hAnsi="宋体" w:eastAsia="宋体" w:cs="宋体"/>
                <w:sz w:val="24"/>
                <w:szCs w:val="24"/>
              </w:rPr>
              <w:t xml:space="preserve">泾</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28.5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121</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高</w:t>
            </w:r>
            <w:r>
              <w:rPr>
                <w:rFonts w:hint="eastAsia" w:ascii="宋体" w:hAnsi="宋体" w:eastAsia="宋体" w:cs="宋体"/>
                <w:sz w:val="24"/>
                <w:szCs w:val="24"/>
              </w:rPr>
              <w:t xml:space="preserve">泾</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337.9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122</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高</w:t>
            </w:r>
            <w:r>
              <w:rPr>
                <w:rFonts w:hint="eastAsia" w:ascii="宋体" w:hAnsi="宋体" w:eastAsia="宋体" w:cs="宋体"/>
                <w:sz w:val="24"/>
                <w:szCs w:val="24"/>
              </w:rPr>
              <w:t xml:space="preserve">泾</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450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189.6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123</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高</w:t>
            </w:r>
            <w:r>
              <w:rPr>
                <w:rFonts w:hint="eastAsia" w:ascii="宋体" w:hAnsi="宋体" w:eastAsia="宋体" w:cs="宋体"/>
                <w:sz w:val="24"/>
                <w:szCs w:val="24"/>
              </w:rPr>
              <w:t xml:space="preserve">泾</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176.7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124</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环来</w:t>
            </w:r>
            <w:r>
              <w:rPr>
                <w:rFonts w:hint="eastAsia" w:ascii="宋体" w:hAnsi="宋体" w:eastAsia="宋体" w:cs="宋体"/>
                <w:sz w:val="24"/>
                <w:szCs w:val="24"/>
              </w:rPr>
              <w:t xml:space="preserve">泾</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331.7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125</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环来</w:t>
            </w:r>
            <w:r>
              <w:rPr>
                <w:rFonts w:hint="eastAsia" w:ascii="宋体" w:hAnsi="宋体" w:eastAsia="宋体" w:cs="宋体"/>
                <w:sz w:val="24"/>
                <w:szCs w:val="24"/>
              </w:rPr>
              <w:t xml:space="preserve">泾</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340.6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126</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环来</w:t>
            </w:r>
            <w:r>
              <w:rPr>
                <w:rFonts w:hint="eastAsia" w:ascii="宋体" w:hAnsi="宋体" w:eastAsia="宋体" w:cs="宋体"/>
                <w:sz w:val="24"/>
                <w:szCs w:val="24"/>
              </w:rPr>
              <w:t xml:space="preserve">泾</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1081.1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127</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环来</w:t>
            </w:r>
            <w:r>
              <w:rPr>
                <w:rFonts w:hint="eastAsia" w:ascii="宋体" w:hAnsi="宋体" w:eastAsia="宋体" w:cs="宋体"/>
                <w:sz w:val="24"/>
                <w:szCs w:val="24"/>
              </w:rPr>
              <w:t xml:space="preserve">泾</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705.8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128</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环来</w:t>
            </w:r>
            <w:r>
              <w:rPr>
                <w:rFonts w:hint="eastAsia" w:ascii="宋体" w:hAnsi="宋体" w:eastAsia="宋体" w:cs="宋体"/>
                <w:sz w:val="24"/>
                <w:szCs w:val="24"/>
              </w:rPr>
              <w:t xml:space="preserve">泾</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67.4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129</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莫城街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578.3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130</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莫城街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126.4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131</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莫城街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5.5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132</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莫城街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743.8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133</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莫城南街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205.9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134</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莫城南街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173.3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135</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莫城南街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104.2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136</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莫城南街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93.1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137</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莫城南街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1121.3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138</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莫城南街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310.6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139</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南蔡家</w:t>
            </w:r>
            <w:r>
              <w:rPr>
                <w:rFonts w:hint="eastAsia" w:ascii="宋体" w:hAnsi="宋体" w:eastAsia="宋体" w:cs="宋体"/>
                <w:sz w:val="24"/>
                <w:szCs w:val="24"/>
              </w:rPr>
              <w:t xml:space="preserve">浜</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282.0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140</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南蔡家</w:t>
            </w:r>
            <w:r>
              <w:rPr>
                <w:rFonts w:hint="eastAsia" w:ascii="宋体" w:hAnsi="宋体" w:eastAsia="宋体" w:cs="宋体"/>
                <w:sz w:val="24"/>
                <w:szCs w:val="24"/>
              </w:rPr>
              <w:t xml:space="preserve">浜</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218.4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141</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平桥路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7.8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142</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平桥路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95.3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143</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平桥路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250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146.4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144</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平桥路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13.4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145</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平桥路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149.6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146</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平桥路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195.3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147</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平桥路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255.2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148</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三</w:t>
            </w:r>
            <w:r>
              <w:rPr>
                <w:rFonts w:hint="eastAsia" w:ascii="宋体" w:hAnsi="宋体" w:eastAsia="宋体" w:cs="宋体"/>
                <w:sz w:val="24"/>
                <w:szCs w:val="24"/>
              </w:rPr>
              <w:t xml:space="preserve">泾坝路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326.5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149</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三</w:t>
            </w:r>
            <w:r>
              <w:rPr>
                <w:rFonts w:hint="eastAsia" w:ascii="宋体" w:hAnsi="宋体" w:eastAsia="宋体" w:cs="宋体"/>
                <w:sz w:val="24"/>
                <w:szCs w:val="24"/>
              </w:rPr>
              <w:t xml:space="preserve">泾坝路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177.4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150</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三</w:t>
            </w:r>
            <w:r>
              <w:rPr>
                <w:rFonts w:hint="eastAsia" w:ascii="宋体" w:hAnsi="宋体" w:eastAsia="宋体" w:cs="宋体"/>
                <w:sz w:val="24"/>
                <w:szCs w:val="24"/>
              </w:rPr>
              <w:t xml:space="preserve">泾坝路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350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256.5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151</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三</w:t>
            </w:r>
            <w:r>
              <w:rPr>
                <w:rFonts w:hint="eastAsia" w:ascii="宋体" w:hAnsi="宋体" w:eastAsia="宋体" w:cs="宋体"/>
                <w:sz w:val="24"/>
                <w:szCs w:val="24"/>
              </w:rPr>
              <w:t xml:space="preserve">泾坝路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231.1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152</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西塘路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670.8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153</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西塘路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36.3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154</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西塘路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279.8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155</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西塘路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248.2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156</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中心河</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328.4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157</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中心河</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449.5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158</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中心河</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27.5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159</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中心河</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686.3 </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160</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唐黄路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45.47</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161</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唐黄路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250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39.35</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162</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唐黄路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170.31</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163</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唐黄路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75.18</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164</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唐黄路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77.66</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165</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招商北路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490.82</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166</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招商北路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64.03</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167</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招商北路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16.18</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168</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招商北路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485.32</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169</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招商北路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144.7</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170</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招商北路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533.26</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171</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招商东路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20.73</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172</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招商东路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239.52</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173</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招商东路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250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1.74</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174</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招商东路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12.86</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175</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招商东路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416.35</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176</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招商东路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106.53</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177</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招商东路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592.08</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178</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招商东路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64.71</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179</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招商东路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93.62</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180</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白雪路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315</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49.41</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181</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白雪路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233.06</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182</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白雪路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94.16</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183</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纵</w:t>
            </w:r>
            <w:r>
              <w:rPr>
                <w:rFonts w:hint="eastAsia" w:ascii="宋体" w:hAnsi="宋体" w:eastAsia="宋体" w:cs="宋体"/>
                <w:sz w:val="24"/>
                <w:szCs w:val="24"/>
              </w:rPr>
              <w:t xml:space="preserve">一路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162.24</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184</w:t>
            </w:r>
            <w:r/>
          </w:p>
        </w:tc>
        <w:tc>
          <w:tcPr>
            <w:shd w:val="clear" w:color="auto" w:fill="auto"/>
            <w:tcW w:w="359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兴达广场东侧</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144.43</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185</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商城南路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506.12</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186</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商城南路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19.3</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187</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燕</w:t>
            </w:r>
            <w:r>
              <w:rPr>
                <w:rFonts w:hint="eastAsia" w:ascii="宋体" w:hAnsi="宋体" w:eastAsia="宋体" w:cs="宋体"/>
                <w:sz w:val="24"/>
                <w:szCs w:val="24"/>
              </w:rPr>
              <w:t xml:space="preserve">泾</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122.58</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188</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燕</w:t>
            </w:r>
            <w:r>
              <w:rPr>
                <w:rFonts w:hint="eastAsia" w:ascii="宋体" w:hAnsi="宋体" w:eastAsia="宋体" w:cs="宋体"/>
                <w:sz w:val="24"/>
                <w:szCs w:val="24"/>
              </w:rPr>
              <w:t xml:space="preserve">泾</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21.92</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189</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燕</w:t>
            </w:r>
            <w:r>
              <w:rPr>
                <w:rFonts w:hint="eastAsia" w:ascii="宋体" w:hAnsi="宋体" w:eastAsia="宋体" w:cs="宋体"/>
                <w:sz w:val="24"/>
                <w:szCs w:val="24"/>
              </w:rPr>
              <w:t xml:space="preserve">泾</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450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11.68</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190</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燕</w:t>
            </w:r>
            <w:r>
              <w:rPr>
                <w:rFonts w:hint="eastAsia" w:ascii="宋体" w:hAnsi="宋体" w:eastAsia="宋体" w:cs="宋体"/>
                <w:sz w:val="24"/>
                <w:szCs w:val="24"/>
              </w:rPr>
              <w:t xml:space="preserve">泾</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122.94</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191</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燕</w:t>
            </w:r>
            <w:r>
              <w:rPr>
                <w:rFonts w:hint="eastAsia" w:ascii="宋体" w:hAnsi="宋体" w:eastAsia="宋体" w:cs="宋体"/>
                <w:sz w:val="24"/>
                <w:szCs w:val="24"/>
              </w:rPr>
              <w:t xml:space="preserve">泾</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1155.26</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192</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燕</w:t>
            </w:r>
            <w:r>
              <w:rPr>
                <w:rFonts w:hint="eastAsia" w:ascii="宋体" w:hAnsi="宋体" w:eastAsia="宋体" w:cs="宋体"/>
                <w:sz w:val="24"/>
                <w:szCs w:val="24"/>
              </w:rPr>
              <w:t xml:space="preserve">泾</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20.96</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193</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马</w:t>
            </w:r>
            <w:r>
              <w:rPr>
                <w:rFonts w:hint="eastAsia" w:ascii="宋体" w:hAnsi="宋体" w:eastAsia="宋体" w:cs="宋体"/>
                <w:sz w:val="24"/>
                <w:szCs w:val="24"/>
              </w:rPr>
              <w:t xml:space="preserve">泾</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93.39</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194</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马</w:t>
            </w:r>
            <w:r>
              <w:rPr>
                <w:rFonts w:hint="eastAsia" w:ascii="宋体" w:hAnsi="宋体" w:eastAsia="宋体" w:cs="宋体"/>
                <w:sz w:val="24"/>
                <w:szCs w:val="24"/>
              </w:rPr>
              <w:t xml:space="preserve">泾</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11.16</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195</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马</w:t>
            </w:r>
            <w:r>
              <w:rPr>
                <w:rFonts w:hint="eastAsia" w:ascii="宋体" w:hAnsi="宋体" w:eastAsia="宋体" w:cs="宋体"/>
                <w:sz w:val="24"/>
                <w:szCs w:val="24"/>
              </w:rPr>
              <w:t xml:space="preserve">泾</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41.95</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196</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马</w:t>
            </w:r>
            <w:r>
              <w:rPr>
                <w:rFonts w:hint="eastAsia" w:ascii="宋体" w:hAnsi="宋体" w:eastAsia="宋体" w:cs="宋体"/>
                <w:sz w:val="24"/>
                <w:szCs w:val="24"/>
              </w:rPr>
              <w:t xml:space="preserve">泾</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250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2.59</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197</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马</w:t>
            </w:r>
            <w:r>
              <w:rPr>
                <w:rFonts w:hint="eastAsia" w:ascii="宋体" w:hAnsi="宋体" w:eastAsia="宋体" w:cs="宋体"/>
                <w:sz w:val="24"/>
                <w:szCs w:val="24"/>
              </w:rPr>
              <w:t xml:space="preserve">泾</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237.15</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198</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马</w:t>
            </w:r>
            <w:r>
              <w:rPr>
                <w:rFonts w:hint="eastAsia" w:ascii="宋体" w:hAnsi="宋体" w:eastAsia="宋体" w:cs="宋体"/>
                <w:sz w:val="24"/>
                <w:szCs w:val="24"/>
              </w:rPr>
              <w:t xml:space="preserve">泾</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450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12.67</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199</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马</w:t>
            </w:r>
            <w:r>
              <w:rPr>
                <w:rFonts w:hint="eastAsia" w:ascii="宋体" w:hAnsi="宋体" w:eastAsia="宋体" w:cs="宋体"/>
                <w:sz w:val="24"/>
                <w:szCs w:val="24"/>
              </w:rPr>
              <w:t xml:space="preserve">泾</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3057.57</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蔡家</w:t>
            </w:r>
            <w:r>
              <w:rPr>
                <w:rFonts w:hint="eastAsia" w:ascii="宋体" w:hAnsi="宋体" w:eastAsia="宋体" w:cs="宋体"/>
                <w:sz w:val="24"/>
                <w:szCs w:val="24"/>
              </w:rPr>
              <w:t xml:space="preserve">浜</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33.27</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201</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蔡家</w:t>
            </w:r>
            <w:r>
              <w:rPr>
                <w:rFonts w:hint="eastAsia" w:ascii="宋体" w:hAnsi="宋体" w:eastAsia="宋体" w:cs="宋体"/>
                <w:sz w:val="24"/>
                <w:szCs w:val="24"/>
              </w:rPr>
              <w:t xml:space="preserve">浜</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287.51</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202</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蔡家</w:t>
            </w:r>
            <w:r>
              <w:rPr>
                <w:rFonts w:hint="eastAsia" w:ascii="宋体" w:hAnsi="宋体" w:eastAsia="宋体" w:cs="宋体"/>
                <w:sz w:val="24"/>
                <w:szCs w:val="24"/>
              </w:rPr>
              <w:t xml:space="preserve">浜</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271.4</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203</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蔡家</w:t>
            </w:r>
            <w:r>
              <w:rPr>
                <w:rFonts w:hint="eastAsia" w:ascii="宋体" w:hAnsi="宋体" w:eastAsia="宋体" w:cs="宋体"/>
                <w:sz w:val="24"/>
                <w:szCs w:val="24"/>
              </w:rPr>
              <w:t xml:space="preserve">浜</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320.92</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204</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蔡家</w:t>
            </w:r>
            <w:r>
              <w:rPr>
                <w:rFonts w:hint="eastAsia" w:ascii="宋体" w:hAnsi="宋体" w:eastAsia="宋体" w:cs="宋体"/>
                <w:sz w:val="24"/>
                <w:szCs w:val="24"/>
              </w:rPr>
              <w:t xml:space="preserve">浜</w:t>
            </w:r>
            <w:r>
              <w:rPr>
                <w:rFonts w:hint="eastAsia" w:ascii="宋体" w:hAnsi="宋体" w:eastAsia="宋体" w:cs="宋体"/>
                <w:sz w:val="24"/>
                <w:szCs w:val="24"/>
              </w:rPr>
              <w:t xml:space="preserve">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230.68</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205</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常寄娄路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71.9</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206</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常寄娄路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86.96</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207</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常寄娄路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463.07</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208</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常寄娄路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15.39</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209</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聚福路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314.49</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210</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聚福路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151.03</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211</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聚福路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368.29</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54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212</w:t>
            </w:r>
            <w:r/>
          </w:p>
        </w:tc>
        <w:tc>
          <w:tcPr>
            <w:shd w:val="clear" w:color="auto" w:fill="auto"/>
            <w:tcW w:w="359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莫干路（和</w:t>
            </w:r>
            <w:r>
              <w:rPr>
                <w:rFonts w:hint="eastAsia" w:ascii="宋体" w:hAnsi="宋体" w:eastAsia="宋体" w:cs="宋体"/>
                <w:sz w:val="24"/>
                <w:szCs w:val="24"/>
              </w:rPr>
              <w:t xml:space="preserve">甸</w:t>
            </w:r>
            <w:r>
              <w:rPr>
                <w:rFonts w:hint="eastAsia" w:ascii="宋体" w:hAnsi="宋体" w:eastAsia="宋体" w:cs="宋体"/>
                <w:sz w:val="24"/>
                <w:szCs w:val="24"/>
              </w:rPr>
              <w:t xml:space="preserve">路~</w:t>
            </w:r>
            <w:r>
              <w:rPr>
                <w:rFonts w:hint="eastAsia" w:ascii="宋体" w:hAnsi="宋体" w:eastAsia="宋体" w:cs="宋体"/>
                <w:sz w:val="24"/>
                <w:szCs w:val="24"/>
              </w:rPr>
              <w:t xml:space="preserve">莫城大道</w:t>
            </w:r>
            <w:r>
              <w:rPr>
                <w:rFonts w:hint="eastAsia" w:ascii="宋体" w:hAnsi="宋体" w:eastAsia="宋体" w:cs="宋体"/>
                <w:sz w:val="24"/>
                <w:szCs w:val="24"/>
              </w:rPr>
              <w:t xml:space="preserve">）</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89.38</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54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213</w:t>
            </w:r>
            <w:r/>
          </w:p>
        </w:tc>
        <w:tc>
          <w:tcPr>
            <w:shd w:val="clear" w:color="auto" w:fill="auto"/>
            <w:tcW w:w="359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莫干路（和</w:t>
            </w:r>
            <w:r>
              <w:rPr>
                <w:rFonts w:hint="eastAsia" w:ascii="宋体" w:hAnsi="宋体" w:eastAsia="宋体" w:cs="宋体"/>
                <w:sz w:val="24"/>
                <w:szCs w:val="24"/>
              </w:rPr>
              <w:t xml:space="preserve">甸</w:t>
            </w:r>
            <w:r>
              <w:rPr>
                <w:rFonts w:hint="eastAsia" w:ascii="宋体" w:hAnsi="宋体" w:eastAsia="宋体" w:cs="宋体"/>
                <w:sz w:val="24"/>
                <w:szCs w:val="24"/>
              </w:rPr>
              <w:t xml:space="preserve">路~</w:t>
            </w:r>
            <w:r>
              <w:rPr>
                <w:rFonts w:hint="eastAsia" w:ascii="宋体" w:hAnsi="宋体" w:eastAsia="宋体" w:cs="宋体"/>
                <w:sz w:val="24"/>
                <w:szCs w:val="24"/>
              </w:rPr>
              <w:t xml:space="preserve">莫城大道</w:t>
            </w:r>
            <w:r>
              <w:rPr>
                <w:rFonts w:hint="eastAsia" w:ascii="宋体" w:hAnsi="宋体" w:eastAsia="宋体" w:cs="宋体"/>
                <w:sz w:val="24"/>
                <w:szCs w:val="24"/>
              </w:rPr>
              <w:t xml:space="preserve">）</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809.65</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54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214</w:t>
            </w:r>
            <w:r/>
          </w:p>
        </w:tc>
        <w:tc>
          <w:tcPr>
            <w:shd w:val="clear" w:color="auto" w:fill="auto"/>
            <w:tcW w:w="359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莫干路（和</w:t>
            </w:r>
            <w:r>
              <w:rPr>
                <w:rFonts w:hint="eastAsia" w:ascii="宋体" w:hAnsi="宋体" w:eastAsia="宋体" w:cs="宋体"/>
                <w:sz w:val="24"/>
                <w:szCs w:val="24"/>
              </w:rPr>
              <w:t xml:space="preserve">甸</w:t>
            </w:r>
            <w:r>
              <w:rPr>
                <w:rFonts w:hint="eastAsia" w:ascii="宋体" w:hAnsi="宋体" w:eastAsia="宋体" w:cs="宋体"/>
                <w:sz w:val="24"/>
                <w:szCs w:val="24"/>
              </w:rPr>
              <w:t xml:space="preserve">路~</w:t>
            </w:r>
            <w:r>
              <w:rPr>
                <w:rFonts w:hint="eastAsia" w:ascii="宋体" w:hAnsi="宋体" w:eastAsia="宋体" w:cs="宋体"/>
                <w:sz w:val="24"/>
                <w:szCs w:val="24"/>
              </w:rPr>
              <w:t xml:space="preserve">莫城大道</w:t>
            </w:r>
            <w:r>
              <w:rPr>
                <w:rFonts w:hint="eastAsia" w:ascii="宋体" w:hAnsi="宋体" w:eastAsia="宋体" w:cs="宋体"/>
                <w:sz w:val="24"/>
                <w:szCs w:val="24"/>
              </w:rPr>
              <w:t xml:space="preserve">）</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20.22</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54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215</w:t>
            </w:r>
            <w:r/>
          </w:p>
        </w:tc>
        <w:tc>
          <w:tcPr>
            <w:shd w:val="clear" w:color="auto" w:fill="auto"/>
            <w:tcW w:w="359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莫干路（和</w:t>
            </w:r>
            <w:r>
              <w:rPr>
                <w:rFonts w:hint="eastAsia" w:ascii="宋体" w:hAnsi="宋体" w:eastAsia="宋体" w:cs="宋体"/>
                <w:sz w:val="24"/>
                <w:szCs w:val="24"/>
              </w:rPr>
              <w:t xml:space="preserve">甸</w:t>
            </w:r>
            <w:r>
              <w:rPr>
                <w:rFonts w:hint="eastAsia" w:ascii="宋体" w:hAnsi="宋体" w:eastAsia="宋体" w:cs="宋体"/>
                <w:sz w:val="24"/>
                <w:szCs w:val="24"/>
              </w:rPr>
              <w:t xml:space="preserve">路~</w:t>
            </w:r>
            <w:r>
              <w:rPr>
                <w:rFonts w:hint="eastAsia" w:ascii="宋体" w:hAnsi="宋体" w:eastAsia="宋体" w:cs="宋体"/>
                <w:sz w:val="24"/>
                <w:szCs w:val="24"/>
              </w:rPr>
              <w:t xml:space="preserve">莫城大道</w:t>
            </w:r>
            <w:r>
              <w:rPr>
                <w:rFonts w:hint="eastAsia" w:ascii="宋体" w:hAnsi="宋体" w:eastAsia="宋体" w:cs="宋体"/>
                <w:sz w:val="24"/>
                <w:szCs w:val="24"/>
              </w:rPr>
              <w:t xml:space="preserve">）</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15.5</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54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216</w:t>
            </w:r>
            <w:r/>
          </w:p>
        </w:tc>
        <w:tc>
          <w:tcPr>
            <w:shd w:val="clear" w:color="auto" w:fill="auto"/>
            <w:tcW w:w="359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莫干路（和</w:t>
            </w:r>
            <w:r>
              <w:rPr>
                <w:rFonts w:hint="eastAsia" w:ascii="宋体" w:hAnsi="宋体" w:eastAsia="宋体" w:cs="宋体"/>
                <w:sz w:val="24"/>
                <w:szCs w:val="24"/>
              </w:rPr>
              <w:t xml:space="preserve">甸</w:t>
            </w:r>
            <w:r>
              <w:rPr>
                <w:rFonts w:hint="eastAsia" w:ascii="宋体" w:hAnsi="宋体" w:eastAsia="宋体" w:cs="宋体"/>
                <w:sz w:val="24"/>
                <w:szCs w:val="24"/>
              </w:rPr>
              <w:t xml:space="preserve">路~</w:t>
            </w:r>
            <w:r>
              <w:rPr>
                <w:rFonts w:hint="eastAsia" w:ascii="宋体" w:hAnsi="宋体" w:eastAsia="宋体" w:cs="宋体"/>
                <w:sz w:val="24"/>
                <w:szCs w:val="24"/>
              </w:rPr>
              <w:t xml:space="preserve">莫城大道</w:t>
            </w:r>
            <w:r>
              <w:rPr>
                <w:rFonts w:hint="eastAsia" w:ascii="宋体" w:hAnsi="宋体" w:eastAsia="宋体" w:cs="宋体"/>
                <w:sz w:val="24"/>
                <w:szCs w:val="24"/>
              </w:rPr>
              <w:t xml:space="preserve">）</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5975.97</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54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217</w:t>
            </w:r>
            <w:r/>
          </w:p>
        </w:tc>
        <w:tc>
          <w:tcPr>
            <w:shd w:val="clear" w:color="auto" w:fill="auto"/>
            <w:tcW w:w="359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莫干路（和</w:t>
            </w:r>
            <w:r>
              <w:rPr>
                <w:rFonts w:hint="eastAsia" w:ascii="宋体" w:hAnsi="宋体" w:eastAsia="宋体" w:cs="宋体"/>
                <w:sz w:val="24"/>
                <w:szCs w:val="24"/>
              </w:rPr>
              <w:t xml:space="preserve">甸</w:t>
            </w:r>
            <w:r>
              <w:rPr>
                <w:rFonts w:hint="eastAsia" w:ascii="宋体" w:hAnsi="宋体" w:eastAsia="宋体" w:cs="宋体"/>
                <w:sz w:val="24"/>
                <w:szCs w:val="24"/>
              </w:rPr>
              <w:t xml:space="preserve">路~</w:t>
            </w:r>
            <w:r>
              <w:rPr>
                <w:rFonts w:hint="eastAsia" w:ascii="宋体" w:hAnsi="宋体" w:eastAsia="宋体" w:cs="宋体"/>
                <w:sz w:val="24"/>
                <w:szCs w:val="24"/>
              </w:rPr>
              <w:t xml:space="preserve">莫城大道</w:t>
            </w:r>
            <w:r>
              <w:rPr>
                <w:rFonts w:hint="eastAsia" w:ascii="宋体" w:hAnsi="宋体" w:eastAsia="宋体" w:cs="宋体"/>
                <w:sz w:val="24"/>
                <w:szCs w:val="24"/>
              </w:rPr>
              <w:t xml:space="preserve">）</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230.87</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54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218</w:t>
            </w:r>
            <w:r/>
          </w:p>
        </w:tc>
        <w:tc>
          <w:tcPr>
            <w:shd w:val="clear" w:color="auto" w:fill="auto"/>
            <w:tcW w:w="359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莫干路（和</w:t>
            </w:r>
            <w:r>
              <w:rPr>
                <w:rFonts w:hint="eastAsia" w:ascii="宋体" w:hAnsi="宋体" w:eastAsia="宋体" w:cs="宋体"/>
                <w:sz w:val="24"/>
                <w:szCs w:val="24"/>
              </w:rPr>
              <w:t xml:space="preserve">甸</w:t>
            </w:r>
            <w:r>
              <w:rPr>
                <w:rFonts w:hint="eastAsia" w:ascii="宋体" w:hAnsi="宋体" w:eastAsia="宋体" w:cs="宋体"/>
                <w:sz w:val="24"/>
                <w:szCs w:val="24"/>
              </w:rPr>
              <w:t xml:space="preserve">路~</w:t>
            </w:r>
            <w:r>
              <w:rPr>
                <w:rFonts w:hint="eastAsia" w:ascii="宋体" w:hAnsi="宋体" w:eastAsia="宋体" w:cs="宋体"/>
                <w:sz w:val="24"/>
                <w:szCs w:val="24"/>
              </w:rPr>
              <w:t xml:space="preserve">莫城大道</w:t>
            </w:r>
            <w:r>
              <w:rPr>
                <w:rFonts w:hint="eastAsia" w:ascii="宋体" w:hAnsi="宋体" w:eastAsia="宋体" w:cs="宋体"/>
                <w:sz w:val="24"/>
                <w:szCs w:val="24"/>
              </w:rPr>
              <w:t xml:space="preserve">）</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41.93</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219</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平桥南街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131.26</w:t>
            </w:r>
            <w:r/>
          </w:p>
        </w:tc>
        <w:tc>
          <w:tcPr>
            <w:shd w:val="clear" w:color="auto" w:fill="auto"/>
            <w:tcW w:w="113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220</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平桥南街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108.22</w:t>
            </w:r>
            <w:r/>
          </w:p>
        </w:tc>
        <w:tc>
          <w:tcPr>
            <w:shd w:val="clear" w:color="auto" w:fill="auto"/>
            <w:tcW w:w="113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221</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平桥南街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397.93</w:t>
            </w:r>
            <w:r/>
          </w:p>
        </w:tc>
        <w:tc>
          <w:tcPr>
            <w:shd w:val="clear" w:color="auto" w:fill="auto"/>
            <w:tcW w:w="113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222</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平桥南街</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115.83</w:t>
            </w:r>
            <w:r/>
          </w:p>
        </w:tc>
        <w:tc>
          <w:tcPr>
            <w:shd w:val="clear" w:color="auto" w:fill="auto"/>
            <w:tcW w:w="113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223</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常兴路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750.72</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224</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常兴路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180.72</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225</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常兴路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705.04</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226</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常兴路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1693.71</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227</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常兴路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224.7</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228</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和莫路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193.82</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229</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和莫路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308.3</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230</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和莫路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3377.26</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r>
        <w:trPr>
          <w:jc w:val="center"/>
          <w:trHeight w:val="270"/>
        </w:trPr>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231</w:t>
            </w:r>
            <w:r/>
          </w:p>
        </w:tc>
        <w:tc>
          <w:tcPr>
            <w:shd w:val="clear" w:color="auto" w:fill="auto"/>
            <w:tcW w:w="359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和莫路</w:t>
            </w:r>
            <w:r/>
          </w:p>
        </w:tc>
        <w:tc>
          <w:tcPr>
            <w:shd w:val="clear" w:color="auto" w:fill="auto"/>
            <w:tcW w:w="108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800</w:t>
            </w:r>
            <w:r/>
          </w:p>
        </w:tc>
        <w:tc>
          <w:tcPr>
            <w:shd w:val="clear" w:color="auto" w:fill="auto"/>
            <w:tcW w:w="1472"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224.85</w:t>
            </w:r>
            <w:r/>
          </w:p>
        </w:tc>
        <w:tc>
          <w:tcPr>
            <w:shd w:val="clear" w:color="auto" w:fill="auto"/>
            <w:tcW w:w="113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　</w:t>
            </w:r>
            <w:r/>
          </w:p>
        </w:tc>
      </w:tr>
    </w:tbl>
    <w:p>
      <w:pPr>
        <w:ind w:firstLine="600"/>
        <w:spacing w:line="440" w:lineRule="exact"/>
        <w:rPr>
          <w:rFonts w:ascii="Times New Roman" w:hAnsi="Times New Roman" w:eastAsia="宋体" w:cs="Times New Roman"/>
          <w:sz w:val="24"/>
          <w:szCs w:val="24"/>
        </w:rPr>
      </w:pPr>
      <w:r/>
      <w:bookmarkStart w:id="336" w:name="_Hlk197626006"/>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第</w:t>
      </w:r>
      <w:r>
        <w:rPr>
          <w:rFonts w:hint="eastAsia" w:ascii="Times New Roman" w:hAnsi="Times New Roman" w:eastAsia="宋体" w:cs="Times New Roman"/>
          <w:sz w:val="24"/>
          <w:szCs w:val="24"/>
        </w:rPr>
        <w:t xml:space="preserve">二</w:t>
      </w:r>
      <w:r>
        <w:rPr>
          <w:rFonts w:ascii="Times New Roman" w:hAnsi="Times New Roman" w:eastAsia="宋体" w:cs="Times New Roman"/>
          <w:sz w:val="24"/>
          <w:szCs w:val="24"/>
        </w:rPr>
        <w:t xml:space="preserve">部分：</w:t>
      </w:r>
      <w:r>
        <w:rPr>
          <w:rFonts w:hint="eastAsia" w:ascii="Times New Roman" w:hAnsi="Times New Roman" w:eastAsia="宋体" w:cs="Times New Roman"/>
          <w:sz w:val="24"/>
          <w:szCs w:val="24"/>
        </w:rPr>
        <w:t xml:space="preserve">管网、窨井等相关设施疏通养护服务</w:t>
      </w:r>
      <w:bookmarkEnd w:id="336"/>
      <w:r/>
      <w:r/>
    </w:p>
    <w:p>
      <w:pPr>
        <w:ind w:firstLine="60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管网管道及窨井等相关设施疏通，疏通产生的积</w:t>
      </w:r>
      <w:r>
        <w:rPr>
          <w:rFonts w:hint="eastAsia" w:ascii="Times New Roman" w:hAnsi="Times New Roman" w:eastAsia="宋体" w:cs="Times New Roman"/>
          <w:sz w:val="24"/>
          <w:szCs w:val="24"/>
        </w:rPr>
        <w:t xml:space="preserve">泥清理</w:t>
      </w:r>
      <w:r>
        <w:rPr>
          <w:rFonts w:hint="eastAsia" w:ascii="Times New Roman" w:hAnsi="Times New Roman" w:eastAsia="宋体" w:cs="Times New Roman"/>
          <w:sz w:val="24"/>
          <w:szCs w:val="24"/>
        </w:rPr>
        <w:t xml:space="preserve">并处置，防汛期间（每年</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月至</w:t>
      </w:r>
      <w:r>
        <w:rPr>
          <w:rFonts w:ascii="Times New Roman" w:hAnsi="Times New Roman" w:eastAsia="宋体" w:cs="Times New Roman"/>
          <w:sz w:val="24"/>
          <w:szCs w:val="24"/>
        </w:rPr>
        <w:t xml:space="preserve">10</w:t>
      </w:r>
      <w:r>
        <w:rPr>
          <w:rFonts w:ascii="Times New Roman" w:hAnsi="Times New Roman" w:eastAsia="宋体" w:cs="Times New Roman"/>
          <w:sz w:val="24"/>
          <w:szCs w:val="24"/>
        </w:rPr>
        <w:t xml:space="preserve">月），按照市防指指令，响应街道防指要求，落实人员、车辆及疏通、强排设备的值班值守，防汛备勤工作。</w:t>
      </w:r>
      <w:r/>
    </w:p>
    <w:p>
      <w:pPr>
        <w:ind w:firstLine="60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w:t>
      </w:r>
      <w:bookmarkStart w:id="337" w:name="_Hlk197626013"/>
      <w:r>
        <w:rPr>
          <w:rFonts w:hint="eastAsia" w:ascii="Times New Roman" w:hAnsi="Times New Roman" w:eastAsia="宋体" w:cs="Times New Roman"/>
          <w:sz w:val="24"/>
          <w:szCs w:val="24"/>
        </w:rPr>
        <w:t xml:space="preserve">第三部分：</w:t>
      </w:r>
      <w:r>
        <w:rPr>
          <w:rFonts w:hint="eastAsia" w:ascii="Times New Roman" w:hAnsi="Times New Roman" w:eastAsia="宋体" w:cs="宋体"/>
          <w:sz w:val="24"/>
          <w:szCs w:val="24"/>
        </w:rPr>
        <w:t xml:space="preserve">雨污分流改造</w:t>
      </w:r>
      <w:bookmarkEnd w:id="337"/>
      <w:r/>
      <w:r/>
    </w:p>
    <w:p>
      <w:pPr>
        <w:ind w:right="-161" w:firstLine="60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此部分内容为单项工程估算价在</w:t>
      </w:r>
      <w:r>
        <w:rPr>
          <w:rFonts w:hint="eastAsia" w:ascii="Times New Roman" w:hAnsi="Times New Roman" w:eastAsia="宋体" w:cs="Times New Roman"/>
          <w:sz w:val="24"/>
          <w:szCs w:val="20"/>
        </w:rPr>
        <w:t xml:space="preserve">15</w:t>
      </w:r>
      <w:r>
        <w:rPr>
          <w:rFonts w:hint="eastAsia" w:ascii="Times New Roman" w:hAnsi="Times New Roman" w:eastAsia="宋体" w:cs="Times New Roman"/>
          <w:sz w:val="24"/>
          <w:szCs w:val="20"/>
        </w:rPr>
        <w:t xml:space="preserve">万元以下的雨污混流、管网破损改造等零星维修服务。超过</w:t>
      </w:r>
      <w:r>
        <w:rPr>
          <w:rFonts w:hint="eastAsia" w:ascii="Times New Roman" w:hAnsi="Times New Roman" w:eastAsia="宋体" w:cs="Times New Roman"/>
          <w:sz w:val="24"/>
          <w:szCs w:val="20"/>
        </w:rPr>
        <w:t xml:space="preserve">15</w:t>
      </w:r>
      <w:r>
        <w:rPr>
          <w:rFonts w:hint="eastAsia" w:ascii="Times New Roman" w:hAnsi="Times New Roman" w:eastAsia="宋体" w:cs="Times New Roman"/>
          <w:sz w:val="24"/>
          <w:szCs w:val="20"/>
        </w:rPr>
        <w:t xml:space="preserve">万元（包含）的零星维修项目由采购人另行招标。</w:t>
      </w:r>
      <w:r/>
    </w:p>
    <w:p>
      <w:pPr>
        <w:ind w:firstLine="600"/>
        <w:spacing w:line="44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w:t>
      </w:r>
      <w:bookmarkStart w:id="338" w:name="_Hlk197626018"/>
      <w:r>
        <w:rPr>
          <w:rFonts w:hint="eastAsia" w:ascii="Times New Roman" w:hAnsi="Times New Roman" w:eastAsia="宋体" w:cs="Times New Roman"/>
          <w:sz w:val="24"/>
          <w:szCs w:val="24"/>
        </w:rPr>
        <w:t xml:space="preserve">第四部分：管网修复</w:t>
      </w:r>
      <w:bookmarkEnd w:id="338"/>
      <w:r/>
      <w:r/>
    </w:p>
    <w:p>
      <w:pPr>
        <w:ind w:firstLine="600"/>
        <w:jc w:val="left"/>
        <w:spacing w:line="44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管网的非开挖修复。</w:t>
      </w:r>
      <w:r/>
    </w:p>
    <w:p>
      <w:pPr>
        <w:ind w:firstLine="600"/>
        <w:spacing w:line="44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w:t>
      </w:r>
      <w:bookmarkStart w:id="339" w:name="_Hlk197626021"/>
      <w:r>
        <w:rPr>
          <w:rFonts w:hint="eastAsia" w:ascii="Times New Roman" w:hAnsi="Times New Roman" w:eastAsia="宋体" w:cs="Times New Roman"/>
          <w:sz w:val="24"/>
          <w:szCs w:val="24"/>
        </w:rPr>
        <w:t xml:space="preserve">第五部分：管网检测</w:t>
      </w:r>
      <w:bookmarkEnd w:id="339"/>
      <w:r/>
      <w:r/>
    </w:p>
    <w:p>
      <w:pPr>
        <w:ind w:firstLine="600"/>
        <w:jc w:val="left"/>
        <w:spacing w:line="44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管网及检查井的成像检测，并形成书面报告。</w:t>
      </w:r>
      <w:r/>
    </w:p>
    <w:p>
      <w:pPr>
        <w:ind w:firstLine="600"/>
        <w:jc w:val="left"/>
        <w:spacing w:line="44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w:t>
      </w:r>
      <w:bookmarkStart w:id="340" w:name="_Hlk197625550"/>
      <w:r/>
      <w:bookmarkStart w:id="341" w:name="_Hlk197626027"/>
      <w:r>
        <w:rPr>
          <w:rFonts w:hint="eastAsia" w:ascii="Times New Roman" w:hAnsi="Times New Roman" w:eastAsia="宋体" w:cs="Times New Roman"/>
          <w:sz w:val="24"/>
          <w:szCs w:val="24"/>
        </w:rPr>
        <w:t xml:space="preserve">第六部分：</w:t>
      </w:r>
      <w:bookmarkEnd w:id="340"/>
      <w:r>
        <w:rPr>
          <w:rFonts w:hint="eastAsia" w:ascii="Times New Roman" w:hAnsi="Times New Roman" w:eastAsia="宋体" w:cs="Times New Roman"/>
          <w:sz w:val="24"/>
          <w:szCs w:val="24"/>
        </w:rPr>
        <w:t xml:space="preserve">河道治理</w:t>
      </w:r>
      <w:bookmarkEnd w:id="341"/>
      <w:r/>
      <w:r/>
    </w:p>
    <w:p>
      <w:pPr>
        <w:ind w:firstLine="600"/>
        <w:jc w:val="left"/>
        <w:spacing w:line="440" w:lineRule="exact"/>
        <w:widowControl/>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此部分内容为单项工程估算价在</w:t>
      </w:r>
      <w:r>
        <w:rPr>
          <w:rFonts w:hint="eastAsia" w:ascii="Times New Roman" w:hAnsi="Times New Roman" w:eastAsia="宋体" w:cs="Times New Roman"/>
          <w:sz w:val="24"/>
          <w:szCs w:val="20"/>
        </w:rPr>
        <w:t xml:space="preserve">15</w:t>
      </w:r>
      <w:r>
        <w:rPr>
          <w:rFonts w:hint="eastAsia" w:ascii="Times New Roman" w:hAnsi="Times New Roman" w:eastAsia="宋体" w:cs="Times New Roman"/>
          <w:sz w:val="24"/>
          <w:szCs w:val="20"/>
        </w:rPr>
        <w:t xml:space="preserve">万元以下的</w:t>
      </w:r>
      <w:r>
        <w:rPr>
          <w:rFonts w:hint="eastAsia" w:ascii="Times New Roman" w:hAnsi="Times New Roman" w:eastAsia="宋体" w:cs="Times New Roman"/>
          <w:sz w:val="24"/>
          <w:szCs w:val="24"/>
        </w:rPr>
        <w:t xml:space="preserve">河道治理，包括开挖、回填、水质净化，设备安装等内容。</w:t>
      </w:r>
      <w:r>
        <w:rPr>
          <w:rFonts w:hint="eastAsia" w:ascii="Times New Roman" w:hAnsi="Times New Roman" w:eastAsia="宋体" w:cs="Times New Roman"/>
          <w:sz w:val="24"/>
          <w:szCs w:val="20"/>
        </w:rPr>
        <w:t xml:space="preserve">超过</w:t>
      </w:r>
      <w:r>
        <w:rPr>
          <w:rFonts w:hint="eastAsia" w:ascii="Times New Roman" w:hAnsi="Times New Roman" w:eastAsia="宋体" w:cs="Times New Roman"/>
          <w:sz w:val="24"/>
          <w:szCs w:val="20"/>
        </w:rPr>
        <w:t xml:space="preserve">15</w:t>
      </w:r>
      <w:r>
        <w:rPr>
          <w:rFonts w:hint="eastAsia" w:ascii="Times New Roman" w:hAnsi="Times New Roman" w:eastAsia="宋体" w:cs="Times New Roman"/>
          <w:sz w:val="24"/>
          <w:szCs w:val="20"/>
        </w:rPr>
        <w:t xml:space="preserve">万元（包含）的项目由采购人另行招标。</w:t>
      </w:r>
      <w:r/>
    </w:p>
    <w:p>
      <w:pPr>
        <w:ind w:firstLine="600"/>
        <w:jc w:val="left"/>
        <w:spacing w:line="440" w:lineRule="exact"/>
        <w:widowControl/>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rPr>
          <w:rFonts w:ascii="Times New Roman" w:hAnsi="Times New Roman" w:eastAsia="宋体" w:cs="Times New Roman"/>
          <w:sz w:val="24"/>
          <w:szCs w:val="20"/>
        </w:rPr>
        <w:t xml:space="preserve">.7</w:t>
      </w:r>
      <w:r>
        <w:rPr>
          <w:rFonts w:hint="eastAsia" w:ascii="Times New Roman" w:hAnsi="Times New Roman" w:eastAsia="宋体" w:cs="Times New Roman"/>
          <w:sz w:val="24"/>
          <w:szCs w:val="20"/>
        </w:rPr>
        <w:t xml:space="preserve">、</w:t>
      </w:r>
      <w:bookmarkStart w:id="342" w:name="_Hlk197626031"/>
      <w:r>
        <w:rPr>
          <w:rFonts w:hint="eastAsia" w:ascii="Times New Roman" w:hAnsi="Times New Roman" w:eastAsia="宋体" w:cs="Times New Roman"/>
          <w:sz w:val="24"/>
          <w:szCs w:val="20"/>
        </w:rPr>
        <w:t xml:space="preserve">第七部分：</w:t>
      </w:r>
      <w:r>
        <w:rPr>
          <w:rFonts w:hint="eastAsia" w:ascii="宋体" w:hAnsi="宋体" w:eastAsia="宋体" w:cs="宋体"/>
          <w:sz w:val="24"/>
          <w:szCs w:val="24"/>
        </w:rPr>
        <w:t xml:space="preserve">泵站运维</w:t>
      </w:r>
      <w:bookmarkEnd w:id="342"/>
      <w:r/>
      <w:r/>
    </w:p>
    <w:p>
      <w:pPr>
        <w:ind w:firstLine="600"/>
        <w:jc w:val="left"/>
        <w:spacing w:line="44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运维</w:t>
      </w:r>
      <w:r>
        <w:rPr>
          <w:rFonts w:ascii="Times New Roman" w:hAnsi="Times New Roman" w:eastAsia="宋体" w:cs="Times New Roman"/>
          <w:sz w:val="24"/>
          <w:szCs w:val="24"/>
        </w:rPr>
        <w:t xml:space="preserve">清单</w:t>
      </w:r>
      <w:r>
        <w:rPr>
          <w:rFonts w:hint="eastAsia" w:ascii="Times New Roman" w:hAnsi="Times New Roman" w:eastAsia="宋体" w:cs="Times New Roman"/>
          <w:sz w:val="24"/>
          <w:szCs w:val="24"/>
        </w:rPr>
        <w:t xml:space="preserve">及最高限价</w:t>
      </w:r>
      <w:r/>
    </w:p>
    <w:tbl>
      <w:tblPr>
        <w:tblW w:w="10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843"/>
        <w:gridCol w:w="850"/>
        <w:gridCol w:w="1276"/>
        <w:gridCol w:w="1559"/>
        <w:gridCol w:w="1418"/>
        <w:gridCol w:w="1417"/>
        <w:gridCol w:w="1218"/>
      </w:tblGrid>
      <w:tr>
        <w:trPr>
          <w:jc w:val="center"/>
          <w:trHeight w:val="498"/>
        </w:trPr>
        <w:tc>
          <w:tcPr>
            <w:tcW w:w="704" w:type="dxa"/>
            <w:vAlign w:val="center"/>
            <w:textDirection w:val="lrTb"/>
            <w:noWrap/>
          </w:tcPr>
          <w:p>
            <w:pPr>
              <w:jc w:val="center"/>
              <w:widowControl/>
              <w:rPr>
                <w:rFonts w:ascii="宋体" w:hAnsi="宋体" w:eastAsia="宋体" w:cs="宋体"/>
                <w:b/>
                <w:sz w:val="24"/>
                <w:szCs w:val="24"/>
              </w:rPr>
            </w:pPr>
            <w:r>
              <w:rPr>
                <w:rFonts w:hint="eastAsia" w:ascii="宋体" w:hAnsi="宋体" w:eastAsia="宋体" w:cs="宋体"/>
                <w:b/>
                <w:sz w:val="24"/>
                <w:szCs w:val="24"/>
              </w:rPr>
              <w:t xml:space="preserve">序  号</w:t>
            </w:r>
            <w:r/>
          </w:p>
        </w:tc>
        <w:tc>
          <w:tcPr>
            <w:tcW w:w="1843" w:type="dxa"/>
            <w:vAlign w:val="center"/>
            <w:textDirection w:val="lrTb"/>
            <w:noWrap/>
          </w:tcPr>
          <w:p>
            <w:pPr>
              <w:jc w:val="center"/>
              <w:widowControl/>
              <w:rPr>
                <w:rFonts w:ascii="宋体" w:hAnsi="宋体" w:eastAsia="宋体" w:cs="宋体"/>
                <w:b/>
                <w:sz w:val="24"/>
                <w:szCs w:val="24"/>
              </w:rPr>
            </w:pPr>
            <w:r>
              <w:rPr>
                <w:rFonts w:hint="eastAsia" w:ascii="宋体" w:hAnsi="宋体" w:eastAsia="宋体" w:cs="宋体"/>
                <w:b/>
                <w:sz w:val="24"/>
                <w:szCs w:val="24"/>
              </w:rPr>
              <w:t xml:space="preserve">泵站名称</w:t>
            </w:r>
            <w:r/>
          </w:p>
        </w:tc>
        <w:tc>
          <w:tcPr>
            <w:tcW w:w="850" w:type="dxa"/>
            <w:vAlign w:val="center"/>
            <w:textDirection w:val="lrTb"/>
            <w:noWrap/>
          </w:tcPr>
          <w:p>
            <w:pPr>
              <w:jc w:val="center"/>
              <w:widowControl/>
              <w:rPr>
                <w:rFonts w:ascii="宋体" w:hAnsi="宋体" w:eastAsia="宋体" w:cs="宋体"/>
                <w:b/>
                <w:sz w:val="24"/>
                <w:szCs w:val="24"/>
              </w:rPr>
            </w:pPr>
            <w:r>
              <w:rPr>
                <w:rFonts w:hint="eastAsia" w:ascii="宋体" w:hAnsi="宋体" w:eastAsia="宋体" w:cs="宋体"/>
                <w:b/>
                <w:sz w:val="24"/>
                <w:szCs w:val="24"/>
              </w:rPr>
              <w:t xml:space="preserve">水泵数量</w:t>
            </w:r>
            <w:r/>
          </w:p>
        </w:tc>
        <w:tc>
          <w:tcPr>
            <w:tcW w:w="1276" w:type="dxa"/>
            <w:vAlign w:val="center"/>
            <w:textDirection w:val="lrTb"/>
            <w:noWrap/>
          </w:tcPr>
          <w:p>
            <w:pPr>
              <w:jc w:val="center"/>
              <w:widowControl/>
              <w:rPr>
                <w:rFonts w:ascii="宋体" w:hAnsi="宋体" w:eastAsia="宋体" w:cs="宋体"/>
                <w:b/>
                <w:sz w:val="24"/>
                <w:szCs w:val="24"/>
              </w:rPr>
            </w:pPr>
            <w:r>
              <w:rPr>
                <w:rFonts w:hint="eastAsia" w:ascii="宋体" w:hAnsi="宋体" w:eastAsia="宋体" w:cs="宋体"/>
                <w:b/>
                <w:sz w:val="24"/>
                <w:szCs w:val="24"/>
              </w:rPr>
              <w:t xml:space="preserve">功 率</w:t>
            </w:r>
            <w:r/>
          </w:p>
        </w:tc>
        <w:tc>
          <w:tcPr>
            <w:tcW w:w="1559" w:type="dxa"/>
            <w:vAlign w:val="center"/>
            <w:textDirection w:val="lrTb"/>
            <w:noWrap/>
          </w:tcPr>
          <w:p>
            <w:pPr>
              <w:jc w:val="center"/>
              <w:widowControl/>
              <w:rPr>
                <w:rFonts w:ascii="宋体" w:hAnsi="宋体" w:eastAsia="宋体" w:cs="宋体"/>
                <w:b/>
                <w:sz w:val="24"/>
                <w:szCs w:val="24"/>
              </w:rPr>
            </w:pPr>
            <w:r>
              <w:rPr>
                <w:rFonts w:hint="eastAsia" w:ascii="宋体" w:hAnsi="宋体" w:eastAsia="宋体" w:cs="宋体"/>
                <w:b/>
                <w:sz w:val="24"/>
                <w:szCs w:val="24"/>
              </w:rPr>
              <w:t xml:space="preserve">说明</w:t>
            </w:r>
            <w:r/>
          </w:p>
        </w:tc>
        <w:tc>
          <w:tcPr>
            <w:tcW w:w="1418" w:type="dxa"/>
            <w:vAlign w:val="center"/>
            <w:textDirection w:val="lrTb"/>
            <w:noWrap w:val="false"/>
          </w:tcPr>
          <w:p>
            <w:pPr>
              <w:jc w:val="center"/>
              <w:widowControl/>
              <w:rPr>
                <w:rFonts w:ascii="宋体" w:hAnsi="宋体" w:eastAsia="宋体" w:cs="宋体"/>
                <w:b/>
                <w:sz w:val="24"/>
                <w:szCs w:val="24"/>
              </w:rPr>
            </w:pPr>
            <w:r>
              <w:rPr>
                <w:rFonts w:hint="eastAsia" w:ascii="宋体" w:hAnsi="宋体" w:eastAsia="宋体" w:cs="宋体"/>
                <w:b/>
                <w:sz w:val="24"/>
                <w:szCs w:val="24"/>
              </w:rPr>
              <w:t xml:space="preserve">最高</w:t>
            </w:r>
            <w:r>
              <w:rPr>
                <w:rFonts w:ascii="宋体" w:hAnsi="宋体" w:eastAsia="宋体" w:cs="宋体"/>
                <w:b/>
                <w:sz w:val="24"/>
                <w:szCs w:val="24"/>
              </w:rPr>
              <w:t xml:space="preserve">限价</w:t>
            </w:r>
            <w:r>
              <w:rPr>
                <w:rFonts w:hint="eastAsia" w:ascii="宋体" w:hAnsi="宋体" w:eastAsia="宋体" w:cs="宋体"/>
                <w:b/>
                <w:sz w:val="24"/>
                <w:szCs w:val="24"/>
              </w:rPr>
              <w:t xml:space="preserve">（元/年）</w:t>
            </w:r>
            <w:r/>
          </w:p>
        </w:tc>
        <w:tc>
          <w:tcPr>
            <w:tcW w:w="1417" w:type="dxa"/>
            <w:vAlign w:val="center"/>
            <w:textDirection w:val="lrTb"/>
            <w:noWrap w:val="false"/>
          </w:tcPr>
          <w:p>
            <w:pPr>
              <w:jc w:val="center"/>
              <w:widowControl/>
              <w:rPr>
                <w:rFonts w:ascii="宋体" w:hAnsi="宋体" w:eastAsia="宋体" w:cs="宋体"/>
                <w:b/>
                <w:sz w:val="24"/>
                <w:szCs w:val="24"/>
              </w:rPr>
            </w:pPr>
            <w:r>
              <w:rPr>
                <w:rFonts w:hint="eastAsia" w:ascii="宋体" w:hAnsi="宋体" w:eastAsia="宋体" w:cs="宋体"/>
                <w:b/>
                <w:sz w:val="24"/>
                <w:szCs w:val="24"/>
              </w:rPr>
              <w:t xml:space="preserve">备注</w:t>
            </w:r>
            <w:r/>
          </w:p>
        </w:tc>
        <w:tc>
          <w:tcPr>
            <w:tcW w:w="1218" w:type="dxa"/>
            <w:vAlign w:val="center"/>
            <w:textDirection w:val="lrTb"/>
            <w:noWrap w:val="false"/>
          </w:tcPr>
          <w:p>
            <w:pPr>
              <w:jc w:val="left"/>
              <w:widowControl/>
              <w:rPr>
                <w:rFonts w:ascii="宋体" w:hAnsi="宋体" w:eastAsia="宋体" w:cs="Times New Roman"/>
                <w:b/>
                <w:sz w:val="24"/>
                <w:szCs w:val="24"/>
              </w:rPr>
            </w:pPr>
            <w:r>
              <w:rPr>
                <w:rFonts w:hint="eastAsia" w:ascii="宋体" w:hAnsi="宋体" w:eastAsia="宋体" w:cs="Times New Roman"/>
                <w:b/>
                <w:sz w:val="24"/>
                <w:szCs w:val="24"/>
              </w:rPr>
              <w:t xml:space="preserve">养护频次</w:t>
            </w:r>
            <w:r/>
          </w:p>
        </w:tc>
      </w:tr>
      <w:tr>
        <w:trPr>
          <w:jc w:val="center"/>
          <w:trHeight w:val="498"/>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tcW w:w="184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李家</w:t>
            </w:r>
            <w:r>
              <w:rPr>
                <w:rFonts w:hint="eastAsia" w:ascii="宋体" w:hAnsi="宋体" w:eastAsia="宋体" w:cs="宋体"/>
                <w:sz w:val="24"/>
                <w:szCs w:val="24"/>
              </w:rPr>
              <w:t xml:space="preserve">浜</w:t>
            </w:r>
            <w:r>
              <w:rPr>
                <w:rFonts w:hint="eastAsia" w:ascii="宋体" w:hAnsi="宋体" w:eastAsia="宋体" w:cs="宋体"/>
                <w:sz w:val="24"/>
                <w:szCs w:val="24"/>
              </w:rPr>
              <w:t xml:space="preserve">翻水泵</w:t>
            </w:r>
            <w:r/>
          </w:p>
        </w:tc>
        <w:tc>
          <w:tcPr>
            <w:tcW w:w="85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tcW w:w="127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4KW</w:t>
            </w:r>
            <w:r/>
          </w:p>
        </w:tc>
        <w:tc>
          <w:tcPr>
            <w:tcW w:w="1559" w:type="dxa"/>
            <w:vAlign w:val="center"/>
            <w:textDirection w:val="lrTb"/>
            <w:noWrap/>
          </w:tcPr>
          <w:p>
            <w:pPr>
              <w:jc w:val="center"/>
              <w:widowControl/>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2000</w:t>
            </w:r>
            <w:r/>
          </w:p>
        </w:tc>
        <w:tc>
          <w:tcPr>
            <w:tcW w:w="1417"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日常巡检、维保</w:t>
            </w:r>
            <w:r/>
          </w:p>
        </w:tc>
        <w:tc>
          <w:tcPr>
            <w:tcW w:w="1218" w:type="dxa"/>
            <w:vAlign w:val="center"/>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每月1次</w:t>
            </w:r>
            <w:r/>
          </w:p>
        </w:tc>
      </w:tr>
      <w:tr>
        <w:trPr>
          <w:jc w:val="center"/>
          <w:trHeight w:val="498"/>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tcW w:w="184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郭家村翻水泵</w:t>
            </w:r>
            <w:r/>
          </w:p>
        </w:tc>
        <w:tc>
          <w:tcPr>
            <w:tcW w:w="85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tcW w:w="127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4KW</w:t>
            </w:r>
            <w:r/>
          </w:p>
        </w:tc>
        <w:tc>
          <w:tcPr>
            <w:tcW w:w="1559" w:type="dxa"/>
            <w:vAlign w:val="center"/>
            <w:textDirection w:val="lrTb"/>
            <w:noWrap/>
          </w:tcPr>
          <w:p>
            <w:pPr>
              <w:jc w:val="center"/>
              <w:widowControl/>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2000</w:t>
            </w:r>
            <w:r/>
          </w:p>
        </w:tc>
        <w:tc>
          <w:tcPr>
            <w:tcW w:w="1417"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日常巡检、维保</w:t>
            </w:r>
            <w:r/>
          </w:p>
        </w:tc>
        <w:tc>
          <w:tcPr>
            <w:tcW w:w="1218" w:type="dxa"/>
            <w:vAlign w:val="center"/>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每月1次</w:t>
            </w:r>
            <w:r/>
          </w:p>
        </w:tc>
      </w:tr>
      <w:tr>
        <w:trPr>
          <w:jc w:val="center"/>
          <w:trHeight w:val="498"/>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tcW w:w="184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G524</w:t>
            </w:r>
            <w:r>
              <w:rPr>
                <w:rFonts w:hint="eastAsia" w:ascii="宋体" w:hAnsi="宋体" w:eastAsia="宋体" w:cs="宋体"/>
                <w:sz w:val="24"/>
                <w:szCs w:val="24"/>
              </w:rPr>
              <w:t xml:space="preserve">东瑾区域</w:t>
            </w:r>
            <w:r/>
          </w:p>
        </w:tc>
        <w:tc>
          <w:tcPr>
            <w:tcW w:w="85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tcW w:w="127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4KW</w:t>
            </w:r>
            <w:r/>
          </w:p>
        </w:tc>
        <w:tc>
          <w:tcPr>
            <w:tcW w:w="1559"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格栅井1座</w:t>
            </w:r>
            <w:r/>
          </w:p>
        </w:tc>
        <w:tc>
          <w:tcPr>
            <w:tcW w:w="141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4000</w:t>
            </w:r>
            <w:r/>
          </w:p>
        </w:tc>
        <w:tc>
          <w:tcPr>
            <w:tcW w:w="1417"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日常巡检、维保、格栅</w:t>
            </w:r>
            <w:r>
              <w:rPr>
                <w:rFonts w:hint="eastAsia" w:ascii="宋体" w:hAnsi="宋体" w:eastAsia="宋体" w:cs="Times New Roman"/>
                <w:sz w:val="24"/>
                <w:szCs w:val="24"/>
              </w:rPr>
              <w:t xml:space="preserve">井清理</w:t>
            </w:r>
            <w:r/>
          </w:p>
        </w:tc>
        <w:tc>
          <w:tcPr>
            <w:tcW w:w="1218" w:type="dxa"/>
            <w:vAlign w:val="center"/>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每月2次</w:t>
            </w:r>
            <w:r/>
          </w:p>
        </w:tc>
      </w:tr>
      <w:tr>
        <w:trPr>
          <w:jc w:val="center"/>
          <w:trHeight w:val="498"/>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tcW w:w="184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蔡家</w:t>
            </w:r>
            <w:r>
              <w:rPr>
                <w:rFonts w:hint="eastAsia" w:ascii="宋体" w:hAnsi="宋体" w:eastAsia="宋体" w:cs="宋体"/>
                <w:sz w:val="24"/>
                <w:szCs w:val="24"/>
              </w:rPr>
              <w:t xml:space="preserve">浜</w:t>
            </w:r>
            <w:r>
              <w:rPr>
                <w:rFonts w:hint="eastAsia" w:ascii="宋体" w:hAnsi="宋体" w:eastAsia="宋体" w:cs="宋体"/>
                <w:sz w:val="24"/>
                <w:szCs w:val="24"/>
              </w:rPr>
              <w:t xml:space="preserve">翻水泵</w:t>
            </w:r>
            <w:r/>
          </w:p>
        </w:tc>
        <w:tc>
          <w:tcPr>
            <w:tcW w:w="85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tcW w:w="127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1.5KW</w:t>
            </w:r>
            <w:r/>
          </w:p>
        </w:tc>
        <w:tc>
          <w:tcPr>
            <w:tcW w:w="1559" w:type="dxa"/>
            <w:vAlign w:val="center"/>
            <w:textDirection w:val="lrTb"/>
            <w:noWrap/>
          </w:tcPr>
          <w:p>
            <w:pPr>
              <w:jc w:val="center"/>
              <w:widowControl/>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2000</w:t>
            </w:r>
            <w:r/>
          </w:p>
        </w:tc>
        <w:tc>
          <w:tcPr>
            <w:tcW w:w="1417"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日常巡检、维保</w:t>
            </w:r>
            <w:r/>
          </w:p>
        </w:tc>
        <w:tc>
          <w:tcPr>
            <w:tcW w:w="1218" w:type="dxa"/>
            <w:vAlign w:val="center"/>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每月1次</w:t>
            </w:r>
            <w:r/>
          </w:p>
        </w:tc>
      </w:tr>
      <w:tr>
        <w:trPr>
          <w:jc w:val="center"/>
          <w:trHeight w:val="498"/>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w:t>
            </w:r>
            <w:r/>
          </w:p>
        </w:tc>
        <w:tc>
          <w:tcPr>
            <w:tcW w:w="184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蒋家河</w:t>
            </w:r>
            <w:r/>
          </w:p>
        </w:tc>
        <w:tc>
          <w:tcPr>
            <w:tcW w:w="85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tcW w:w="127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1.5KW（</w:t>
            </w:r>
            <w:r>
              <w:rPr>
                <w:rFonts w:hint="eastAsia" w:ascii="宋体" w:hAnsi="宋体" w:eastAsia="宋体" w:cs="宋体"/>
                <w:sz w:val="24"/>
                <w:szCs w:val="24"/>
              </w:rPr>
              <w:t xml:space="preserve">一</w:t>
            </w:r>
            <w:r>
              <w:rPr>
                <w:rFonts w:hint="eastAsia" w:ascii="宋体" w:hAnsi="宋体" w:eastAsia="宋体" w:cs="宋体"/>
                <w:sz w:val="24"/>
                <w:szCs w:val="24"/>
              </w:rPr>
              <w:t xml:space="preserve">备一用）</w:t>
            </w:r>
            <w:r/>
          </w:p>
        </w:tc>
        <w:tc>
          <w:tcPr>
            <w:tcW w:w="1559"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一体化泵站、格栅井1座</w:t>
            </w:r>
            <w:r/>
          </w:p>
        </w:tc>
        <w:tc>
          <w:tcPr>
            <w:tcW w:w="141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4000</w:t>
            </w:r>
            <w:r/>
          </w:p>
        </w:tc>
        <w:tc>
          <w:tcPr>
            <w:tcW w:w="1417"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日常巡检、维保</w:t>
            </w:r>
            <w:r/>
          </w:p>
        </w:tc>
        <w:tc>
          <w:tcPr>
            <w:tcW w:w="1218" w:type="dxa"/>
            <w:vAlign w:val="center"/>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每月2次</w:t>
            </w:r>
            <w:r/>
          </w:p>
        </w:tc>
      </w:tr>
      <w:tr>
        <w:trPr>
          <w:jc w:val="center"/>
          <w:trHeight w:val="498"/>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w:t>
            </w:r>
            <w:r/>
          </w:p>
        </w:tc>
        <w:tc>
          <w:tcPr>
            <w:tcW w:w="184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湖</w:t>
            </w:r>
            <w:r>
              <w:rPr>
                <w:rFonts w:hint="eastAsia" w:ascii="宋体" w:hAnsi="宋体" w:eastAsia="宋体" w:cs="宋体"/>
                <w:sz w:val="24"/>
                <w:szCs w:val="24"/>
              </w:rPr>
              <w:t xml:space="preserve">泾</w:t>
            </w:r>
            <w:r>
              <w:rPr>
                <w:rFonts w:hint="eastAsia" w:ascii="宋体" w:hAnsi="宋体" w:eastAsia="宋体" w:cs="宋体"/>
                <w:sz w:val="24"/>
                <w:szCs w:val="24"/>
              </w:rPr>
              <w:t xml:space="preserve">新村翻水泵</w:t>
            </w:r>
            <w:r/>
          </w:p>
        </w:tc>
        <w:tc>
          <w:tcPr>
            <w:tcW w:w="85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tcW w:w="127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4KW</w:t>
            </w:r>
            <w:r/>
          </w:p>
        </w:tc>
        <w:tc>
          <w:tcPr>
            <w:tcW w:w="1559" w:type="dxa"/>
            <w:vAlign w:val="center"/>
            <w:textDirection w:val="lrTb"/>
            <w:noWrap/>
          </w:tcPr>
          <w:p>
            <w:pPr>
              <w:jc w:val="center"/>
              <w:widowControl/>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2000</w:t>
            </w:r>
            <w:r/>
          </w:p>
        </w:tc>
        <w:tc>
          <w:tcPr>
            <w:tcW w:w="1417"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日常巡检、维保</w:t>
            </w:r>
            <w:r/>
          </w:p>
        </w:tc>
        <w:tc>
          <w:tcPr>
            <w:tcW w:w="1218" w:type="dxa"/>
            <w:vAlign w:val="center"/>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每月1次</w:t>
            </w:r>
            <w:r/>
          </w:p>
        </w:tc>
      </w:tr>
      <w:tr>
        <w:trPr>
          <w:jc w:val="center"/>
          <w:trHeight w:val="498"/>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w:t>
            </w:r>
            <w:r/>
          </w:p>
        </w:tc>
        <w:tc>
          <w:tcPr>
            <w:tcW w:w="184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黄泥</w:t>
            </w:r>
            <w:r>
              <w:rPr>
                <w:rFonts w:hint="eastAsia" w:ascii="宋体" w:hAnsi="宋体" w:eastAsia="宋体" w:cs="宋体"/>
                <w:sz w:val="24"/>
                <w:szCs w:val="24"/>
              </w:rPr>
              <w:t xml:space="preserve">娄</w:t>
            </w:r>
            <w:r/>
          </w:p>
        </w:tc>
        <w:tc>
          <w:tcPr>
            <w:tcW w:w="85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tcW w:w="1276" w:type="dxa"/>
            <w:vAlign w:val="center"/>
            <w:textDirection w:val="lrTb"/>
            <w:noWrap/>
          </w:tcPr>
          <w:p>
            <w:pPr>
              <w:jc w:val="center"/>
              <w:widowControl/>
              <w:rPr>
                <w:rFonts w:ascii="宋体" w:hAnsi="宋体" w:eastAsia="宋体" w:cs="宋体"/>
                <w:sz w:val="24"/>
                <w:szCs w:val="24"/>
              </w:rPr>
            </w:pPr>
            <w:r>
              <w:rPr>
                <w:rFonts w:ascii="宋体" w:hAnsi="宋体" w:eastAsia="宋体" w:cs="宋体"/>
                <w:sz w:val="24"/>
                <w:szCs w:val="24"/>
              </w:rPr>
            </w:r>
            <w:r/>
          </w:p>
        </w:tc>
        <w:tc>
          <w:tcPr>
            <w:tcW w:w="1559"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截流阀</w:t>
            </w:r>
            <w:r/>
          </w:p>
        </w:tc>
        <w:tc>
          <w:tcPr>
            <w:tcW w:w="141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2000</w:t>
            </w:r>
            <w:r/>
          </w:p>
        </w:tc>
        <w:tc>
          <w:tcPr>
            <w:tcW w:w="1417"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日常巡检、维保</w:t>
            </w:r>
            <w:r/>
          </w:p>
        </w:tc>
        <w:tc>
          <w:tcPr>
            <w:tcW w:w="1218" w:type="dxa"/>
            <w:vAlign w:val="center"/>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每月1次</w:t>
            </w:r>
            <w:r/>
          </w:p>
        </w:tc>
      </w:tr>
      <w:tr>
        <w:trPr>
          <w:jc w:val="center"/>
          <w:trHeight w:val="498"/>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c>
          <w:tcPr>
            <w:tcW w:w="184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后</w:t>
            </w:r>
            <w:r>
              <w:rPr>
                <w:rFonts w:hint="eastAsia" w:ascii="宋体" w:hAnsi="宋体" w:eastAsia="宋体" w:cs="宋体"/>
                <w:sz w:val="24"/>
                <w:szCs w:val="24"/>
              </w:rPr>
              <w:t xml:space="preserve">浜</w:t>
            </w:r>
            <w:r>
              <w:rPr>
                <w:rFonts w:hint="eastAsia" w:ascii="宋体" w:hAnsi="宋体" w:eastAsia="宋体" w:cs="宋体"/>
                <w:sz w:val="24"/>
                <w:szCs w:val="24"/>
              </w:rPr>
              <w:t xml:space="preserve">河</w:t>
            </w:r>
            <w:r/>
          </w:p>
        </w:tc>
        <w:tc>
          <w:tcPr>
            <w:tcW w:w="85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tcW w:w="1276" w:type="dxa"/>
            <w:vAlign w:val="center"/>
            <w:textDirection w:val="lrTb"/>
            <w:noWrap/>
          </w:tcPr>
          <w:p>
            <w:pPr>
              <w:jc w:val="center"/>
              <w:widowControl/>
              <w:rPr>
                <w:rFonts w:ascii="宋体" w:hAnsi="宋体" w:eastAsia="宋体" w:cs="宋体"/>
                <w:sz w:val="24"/>
                <w:szCs w:val="24"/>
              </w:rPr>
            </w:pPr>
            <w:r>
              <w:rPr>
                <w:rFonts w:ascii="宋体" w:hAnsi="宋体" w:eastAsia="宋体" w:cs="宋体"/>
                <w:sz w:val="24"/>
                <w:szCs w:val="24"/>
              </w:rPr>
            </w:r>
            <w:r/>
          </w:p>
        </w:tc>
        <w:tc>
          <w:tcPr>
            <w:tcW w:w="1559"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截流阀</w:t>
            </w:r>
            <w:r/>
          </w:p>
        </w:tc>
        <w:tc>
          <w:tcPr>
            <w:tcW w:w="141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4000</w:t>
            </w:r>
            <w:r/>
          </w:p>
        </w:tc>
        <w:tc>
          <w:tcPr>
            <w:tcW w:w="1417"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日常巡检、维保</w:t>
            </w:r>
            <w:r/>
          </w:p>
        </w:tc>
        <w:tc>
          <w:tcPr>
            <w:tcW w:w="1218" w:type="dxa"/>
            <w:vAlign w:val="center"/>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每月1次</w:t>
            </w:r>
            <w:r/>
          </w:p>
        </w:tc>
      </w:tr>
      <w:tr>
        <w:trPr>
          <w:jc w:val="center"/>
          <w:trHeight w:val="435"/>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9</w:t>
            </w:r>
            <w:r/>
          </w:p>
        </w:tc>
        <w:tc>
          <w:tcPr>
            <w:tcW w:w="184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蔡家</w:t>
            </w:r>
            <w:r>
              <w:rPr>
                <w:rFonts w:hint="eastAsia" w:ascii="宋体" w:hAnsi="宋体" w:eastAsia="宋体" w:cs="宋体"/>
                <w:sz w:val="24"/>
                <w:szCs w:val="24"/>
              </w:rPr>
              <w:t xml:space="preserve">浜</w:t>
            </w:r>
            <w:r/>
          </w:p>
        </w:tc>
        <w:tc>
          <w:tcPr>
            <w:tcW w:w="850" w:type="dxa"/>
            <w:vAlign w:val="center"/>
            <w:textDirection w:val="lrTb"/>
            <w:noWrap/>
          </w:tcPr>
          <w:p>
            <w:pPr>
              <w:jc w:val="center"/>
              <w:widowControl/>
              <w:rPr>
                <w:rFonts w:ascii="宋体" w:hAnsi="宋体" w:eastAsia="宋体" w:cs="宋体"/>
                <w:sz w:val="24"/>
                <w:szCs w:val="24"/>
              </w:rPr>
            </w:pPr>
            <w:r>
              <w:rPr>
                <w:rFonts w:ascii="宋体" w:hAnsi="宋体" w:eastAsia="宋体" w:cs="宋体"/>
                <w:sz w:val="24"/>
                <w:szCs w:val="24"/>
              </w:rPr>
              <w:t xml:space="preserve">4</w:t>
            </w:r>
            <w:r/>
          </w:p>
        </w:tc>
        <w:tc>
          <w:tcPr>
            <w:tcW w:w="1276" w:type="dxa"/>
            <w:vAlign w:val="center"/>
            <w:textDirection w:val="lrTb"/>
            <w:noWrap/>
          </w:tcPr>
          <w:p>
            <w:pPr>
              <w:jc w:val="center"/>
              <w:widowControl/>
              <w:rPr>
                <w:rFonts w:ascii="宋体" w:hAnsi="宋体" w:eastAsia="宋体" w:cs="宋体"/>
                <w:sz w:val="24"/>
                <w:szCs w:val="24"/>
              </w:rPr>
            </w:pPr>
            <w:r>
              <w:rPr>
                <w:rFonts w:ascii="宋体" w:hAnsi="宋体" w:eastAsia="宋体" w:cs="宋体"/>
                <w:sz w:val="24"/>
                <w:szCs w:val="24"/>
              </w:rPr>
            </w:r>
            <w:r/>
          </w:p>
        </w:tc>
        <w:tc>
          <w:tcPr>
            <w:tcW w:w="1559"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截流阀（手动）</w:t>
            </w:r>
            <w:r/>
          </w:p>
        </w:tc>
        <w:tc>
          <w:tcPr>
            <w:tcW w:w="1418"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t xml:space="preserve">2000</w:t>
            </w:r>
            <w:r/>
          </w:p>
        </w:tc>
        <w:tc>
          <w:tcPr>
            <w:tcW w:w="1417"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日常巡检、维保</w:t>
            </w:r>
            <w:r/>
          </w:p>
        </w:tc>
        <w:tc>
          <w:tcPr>
            <w:tcW w:w="1218" w:type="dxa"/>
            <w:vAlign w:val="center"/>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每月1次</w:t>
            </w:r>
            <w:r/>
          </w:p>
        </w:tc>
      </w:tr>
      <w:tr>
        <w:trPr>
          <w:jc w:val="center"/>
          <w:trHeight w:val="465"/>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w:t>
            </w:r>
            <w:r/>
          </w:p>
        </w:tc>
        <w:tc>
          <w:tcPr>
            <w:tcW w:w="184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地机新村翻水泵</w:t>
            </w:r>
            <w:r/>
          </w:p>
        </w:tc>
        <w:tc>
          <w:tcPr>
            <w:tcW w:w="850" w:type="dxa"/>
            <w:vAlign w:val="center"/>
            <w:textDirection w:val="lrTb"/>
            <w:noWrap/>
          </w:tcPr>
          <w:p>
            <w:pPr>
              <w:jc w:val="center"/>
              <w:widowControl/>
              <w:rPr>
                <w:rFonts w:ascii="宋体" w:hAnsi="宋体" w:eastAsia="宋体" w:cs="宋体"/>
                <w:sz w:val="24"/>
                <w:szCs w:val="24"/>
              </w:rPr>
            </w:pPr>
            <w:r>
              <w:rPr>
                <w:rFonts w:ascii="宋体" w:hAnsi="宋体" w:eastAsia="宋体" w:cs="宋体"/>
                <w:sz w:val="24"/>
                <w:szCs w:val="24"/>
              </w:rPr>
              <w:t xml:space="preserve">2</w:t>
            </w:r>
            <w:r/>
          </w:p>
        </w:tc>
        <w:tc>
          <w:tcPr>
            <w:tcW w:w="127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7.5</w:t>
            </w:r>
            <w:r>
              <w:rPr>
                <w:rFonts w:ascii="宋体" w:hAnsi="宋体" w:eastAsia="宋体" w:cs="宋体"/>
                <w:sz w:val="24"/>
                <w:szCs w:val="24"/>
              </w:rPr>
              <w:t xml:space="preserve">KW</w:t>
            </w:r>
            <w:r/>
          </w:p>
        </w:tc>
        <w:tc>
          <w:tcPr>
            <w:tcW w:w="1559" w:type="dxa"/>
            <w:vAlign w:val="center"/>
            <w:textDirection w:val="lrTb"/>
            <w:noWrap/>
          </w:tcPr>
          <w:p>
            <w:pPr>
              <w:jc w:val="left"/>
              <w:widowControl/>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2000</w:t>
            </w:r>
            <w:r/>
          </w:p>
        </w:tc>
        <w:tc>
          <w:tcPr>
            <w:tcW w:w="1417"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日常巡检、维保</w:t>
            </w:r>
            <w:r/>
          </w:p>
        </w:tc>
        <w:tc>
          <w:tcPr>
            <w:tcW w:w="1218" w:type="dxa"/>
            <w:vAlign w:val="center"/>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每月1次</w:t>
            </w:r>
            <w:r/>
          </w:p>
        </w:tc>
      </w:tr>
      <w:tr>
        <w:trPr>
          <w:jc w:val="center"/>
          <w:trHeight w:val="501"/>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11</w:t>
            </w:r>
            <w:r/>
          </w:p>
        </w:tc>
        <w:tc>
          <w:tcPr>
            <w:tcW w:w="184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花边新村翻水泵</w:t>
            </w:r>
            <w:r/>
          </w:p>
        </w:tc>
        <w:tc>
          <w:tcPr>
            <w:tcW w:w="85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tcW w:w="127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7.5</w:t>
            </w:r>
            <w:r>
              <w:rPr>
                <w:rFonts w:ascii="宋体" w:hAnsi="宋体" w:eastAsia="宋体" w:cs="宋体"/>
                <w:sz w:val="24"/>
                <w:szCs w:val="24"/>
              </w:rPr>
              <w:t xml:space="preserve"> KW</w:t>
            </w:r>
            <w:r/>
          </w:p>
        </w:tc>
        <w:tc>
          <w:tcPr>
            <w:tcW w:w="1559" w:type="dxa"/>
            <w:vAlign w:val="center"/>
            <w:textDirection w:val="lrTb"/>
            <w:noWrap/>
          </w:tcPr>
          <w:p>
            <w:pPr>
              <w:jc w:val="center"/>
              <w:widowControl/>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2000</w:t>
            </w:r>
            <w:r/>
          </w:p>
        </w:tc>
        <w:tc>
          <w:tcPr>
            <w:tcW w:w="1417"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日常巡检、维保</w:t>
            </w:r>
            <w:r/>
          </w:p>
        </w:tc>
        <w:tc>
          <w:tcPr>
            <w:tcW w:w="1218" w:type="dxa"/>
            <w:vAlign w:val="center"/>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每月1次</w:t>
            </w:r>
            <w:r/>
          </w:p>
        </w:tc>
      </w:tr>
      <w:tr>
        <w:trPr>
          <w:jc w:val="center"/>
          <w:trHeight w:val="381"/>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12</w:t>
            </w:r>
            <w:r/>
          </w:p>
        </w:tc>
        <w:tc>
          <w:tcPr>
            <w:tcW w:w="184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东始村吉家桥翻</w:t>
            </w:r>
            <w:r>
              <w:rPr>
                <w:rFonts w:hint="eastAsia" w:ascii="宋体" w:hAnsi="宋体" w:eastAsia="宋体" w:cs="宋体"/>
                <w:sz w:val="24"/>
                <w:szCs w:val="24"/>
              </w:rPr>
              <w:t xml:space="preserve">水泵1（</w:t>
            </w:r>
            <w:r>
              <w:rPr>
                <w:rFonts w:hint="eastAsia" w:ascii="宋体" w:hAnsi="宋体" w:eastAsia="宋体" w:cs="宋体"/>
                <w:sz w:val="24"/>
                <w:szCs w:val="24"/>
              </w:rPr>
              <w:t xml:space="preserve">东始村委会</w:t>
            </w:r>
            <w:r>
              <w:rPr>
                <w:rFonts w:hint="eastAsia" w:ascii="宋体" w:hAnsi="宋体" w:eastAsia="宋体" w:cs="宋体"/>
                <w:sz w:val="24"/>
                <w:szCs w:val="24"/>
              </w:rPr>
              <w:t xml:space="preserve">河对岸）</w:t>
            </w:r>
            <w:r/>
          </w:p>
        </w:tc>
        <w:tc>
          <w:tcPr>
            <w:tcW w:w="85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tcW w:w="127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.5 KW</w:t>
            </w:r>
            <w:r/>
          </w:p>
        </w:tc>
        <w:tc>
          <w:tcPr>
            <w:tcW w:w="1559"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污水处理设施改翻水泵</w:t>
            </w:r>
            <w:r/>
          </w:p>
        </w:tc>
        <w:tc>
          <w:tcPr>
            <w:tcW w:w="141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7000</w:t>
            </w:r>
            <w:r/>
          </w:p>
        </w:tc>
        <w:tc>
          <w:tcPr>
            <w:tcW w:w="1417"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日常巡检、维保、格栅</w:t>
            </w:r>
            <w:r>
              <w:rPr>
                <w:rFonts w:hint="eastAsia" w:ascii="宋体" w:hAnsi="宋体" w:eastAsia="宋体" w:cs="Times New Roman"/>
                <w:sz w:val="24"/>
                <w:szCs w:val="24"/>
              </w:rPr>
              <w:t xml:space="preserve">井清理</w:t>
            </w:r>
            <w:r/>
          </w:p>
        </w:tc>
        <w:tc>
          <w:tcPr>
            <w:tcW w:w="1218" w:type="dxa"/>
            <w:vAlign w:val="center"/>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每月2次</w:t>
            </w:r>
            <w:r/>
          </w:p>
        </w:tc>
      </w:tr>
      <w:tr>
        <w:trPr>
          <w:jc w:val="center"/>
          <w:trHeight w:val="381"/>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13</w:t>
            </w:r>
            <w:r/>
          </w:p>
        </w:tc>
        <w:tc>
          <w:tcPr>
            <w:tcW w:w="184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东始村吉家桥翻</w:t>
            </w:r>
            <w:r>
              <w:rPr>
                <w:rFonts w:hint="eastAsia" w:ascii="宋体" w:hAnsi="宋体" w:eastAsia="宋体" w:cs="宋体"/>
                <w:sz w:val="24"/>
                <w:szCs w:val="24"/>
              </w:rPr>
              <w:t xml:space="preserve">水泵2（西南路吉家桥河桥堍）</w:t>
            </w:r>
            <w:r/>
          </w:p>
        </w:tc>
        <w:tc>
          <w:tcPr>
            <w:tcW w:w="85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127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.5 KW</w:t>
            </w:r>
            <w:r/>
          </w:p>
        </w:tc>
        <w:tc>
          <w:tcPr>
            <w:shd w:val="clear" w:color="auto" w:fill="auto"/>
            <w:tcW w:w="1559"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污水处理设施改翻水泵</w:t>
            </w:r>
            <w:r/>
          </w:p>
        </w:tc>
        <w:tc>
          <w:tcPr>
            <w:shd w:val="clear" w:color="auto" w:fill="auto"/>
            <w:tcW w:w="141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7000</w:t>
            </w:r>
            <w:r/>
          </w:p>
        </w:tc>
        <w:tc>
          <w:tcPr>
            <w:shd w:val="clear" w:color="auto" w:fill="auto"/>
            <w:tcW w:w="1417"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日常巡检、维保、格栅</w:t>
            </w:r>
            <w:r>
              <w:rPr>
                <w:rFonts w:hint="eastAsia" w:ascii="宋体" w:hAnsi="宋体" w:eastAsia="宋体" w:cs="Times New Roman"/>
                <w:sz w:val="24"/>
                <w:szCs w:val="24"/>
              </w:rPr>
              <w:t xml:space="preserve">井清理</w:t>
            </w:r>
            <w:r/>
          </w:p>
        </w:tc>
        <w:tc>
          <w:tcPr>
            <w:shd w:val="clear" w:color="auto" w:fill="auto"/>
            <w:tcW w:w="1218" w:type="dxa"/>
            <w:vAlign w:val="center"/>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每月2次</w:t>
            </w:r>
            <w:r/>
          </w:p>
        </w:tc>
      </w:tr>
      <w:tr>
        <w:trPr>
          <w:jc w:val="center"/>
          <w:trHeight w:val="381"/>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14</w:t>
            </w:r>
            <w:r/>
          </w:p>
        </w:tc>
        <w:tc>
          <w:tcPr>
            <w:tcW w:w="184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东始村张家巷翻</w:t>
            </w:r>
            <w:r>
              <w:rPr>
                <w:rFonts w:hint="eastAsia" w:ascii="宋体" w:hAnsi="宋体" w:eastAsia="宋体" w:cs="宋体"/>
                <w:sz w:val="24"/>
                <w:szCs w:val="24"/>
              </w:rPr>
              <w:t xml:space="preserve">水泵</w:t>
            </w:r>
            <w:r/>
          </w:p>
        </w:tc>
        <w:tc>
          <w:tcPr>
            <w:shd w:val="clear" w:color="auto" w:fill="auto"/>
            <w:tcW w:w="85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127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.5 KW</w:t>
            </w:r>
            <w:r/>
          </w:p>
        </w:tc>
        <w:tc>
          <w:tcPr>
            <w:shd w:val="clear" w:color="auto" w:fill="auto"/>
            <w:tcW w:w="1559"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污水处理设施改翻水泵</w:t>
            </w:r>
            <w:r/>
          </w:p>
        </w:tc>
        <w:tc>
          <w:tcPr>
            <w:shd w:val="clear" w:color="auto" w:fill="auto"/>
            <w:tcW w:w="141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3000</w:t>
            </w:r>
            <w:r/>
          </w:p>
        </w:tc>
        <w:tc>
          <w:tcPr>
            <w:shd w:val="clear" w:color="auto" w:fill="auto"/>
            <w:tcW w:w="1417"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日常巡检、维保、格栅</w:t>
            </w:r>
            <w:r>
              <w:rPr>
                <w:rFonts w:hint="eastAsia" w:ascii="宋体" w:hAnsi="宋体" w:eastAsia="宋体" w:cs="Times New Roman"/>
                <w:sz w:val="24"/>
                <w:szCs w:val="24"/>
              </w:rPr>
              <w:t xml:space="preserve">井清理</w:t>
            </w:r>
            <w:r/>
          </w:p>
        </w:tc>
        <w:tc>
          <w:tcPr>
            <w:shd w:val="clear" w:color="auto" w:fill="auto"/>
            <w:tcW w:w="1218" w:type="dxa"/>
            <w:vAlign w:val="center"/>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每月1次</w:t>
            </w:r>
            <w:r/>
          </w:p>
        </w:tc>
      </w:tr>
      <w:tr>
        <w:trPr>
          <w:jc w:val="center"/>
          <w:trHeight w:val="360"/>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w:t>
            </w:r>
            <w:r/>
          </w:p>
        </w:tc>
        <w:tc>
          <w:tcPr>
            <w:tcW w:w="184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安定唐家</w:t>
            </w:r>
            <w:r>
              <w:rPr>
                <w:rFonts w:hint="eastAsia" w:ascii="宋体" w:hAnsi="宋体" w:eastAsia="宋体" w:cs="宋体"/>
                <w:sz w:val="24"/>
                <w:szCs w:val="24"/>
              </w:rPr>
              <w:t xml:space="preserve">浜</w:t>
            </w:r>
            <w:r>
              <w:rPr>
                <w:rFonts w:hint="eastAsia" w:ascii="宋体" w:hAnsi="宋体" w:eastAsia="宋体" w:cs="宋体"/>
                <w:sz w:val="24"/>
                <w:szCs w:val="24"/>
              </w:rPr>
              <w:t xml:space="preserve">翻水泵</w:t>
            </w:r>
            <w:r/>
          </w:p>
        </w:tc>
        <w:tc>
          <w:tcPr>
            <w:tcW w:w="85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tcW w:w="127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KW</w:t>
            </w:r>
            <w:r/>
          </w:p>
        </w:tc>
        <w:tc>
          <w:tcPr>
            <w:tcW w:w="1559" w:type="dxa"/>
            <w:vAlign w:val="center"/>
            <w:textDirection w:val="lrTb"/>
            <w:noWrap/>
          </w:tcPr>
          <w:p>
            <w:pPr>
              <w:jc w:val="center"/>
              <w:widowControl/>
              <w:rPr>
                <w:rFonts w:ascii="宋体" w:hAnsi="宋体" w:eastAsia="宋体" w:cs="宋体"/>
                <w:sz w:val="24"/>
                <w:szCs w:val="24"/>
              </w:rPr>
            </w:pPr>
            <w:r>
              <w:rPr>
                <w:rFonts w:ascii="宋体" w:hAnsi="宋体" w:eastAsia="宋体" w:cs="宋体"/>
                <w:sz w:val="24"/>
                <w:szCs w:val="24"/>
              </w:rPr>
            </w:r>
            <w:r/>
          </w:p>
        </w:tc>
        <w:tc>
          <w:tcPr>
            <w:tcW w:w="1418"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2000</w:t>
            </w:r>
            <w:r/>
          </w:p>
        </w:tc>
        <w:tc>
          <w:tcPr>
            <w:tcW w:w="1417"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日常巡检、维保</w:t>
            </w:r>
            <w:r/>
          </w:p>
        </w:tc>
        <w:tc>
          <w:tcPr>
            <w:tcW w:w="1218" w:type="dxa"/>
            <w:vAlign w:val="center"/>
            <w:textDirection w:val="lrTb"/>
            <w:noWrap w:val="false"/>
          </w:tcPr>
          <w:p>
            <w:pPr>
              <w:rPr>
                <w:rFonts w:ascii="宋体" w:hAnsi="宋体" w:eastAsia="宋体" w:cs="Times New Roman"/>
                <w:sz w:val="24"/>
                <w:szCs w:val="24"/>
              </w:rPr>
            </w:pPr>
            <w:r>
              <w:rPr>
                <w:rFonts w:hint="eastAsia" w:ascii="宋体" w:hAnsi="宋体" w:eastAsia="宋体" w:cs="Times New Roman"/>
                <w:sz w:val="24"/>
                <w:szCs w:val="24"/>
              </w:rPr>
              <w:t xml:space="preserve">每月1次</w:t>
            </w:r>
            <w:r/>
          </w:p>
        </w:tc>
      </w:tr>
    </w:tbl>
    <w:p>
      <w:pPr>
        <w:ind w:left="51" w:right="51"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、各项预估工作量</w:t>
      </w:r>
      <w:r/>
    </w:p>
    <w:tbl>
      <w:tblPr>
        <w:tblW w:w="10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940"/>
        <w:gridCol w:w="4864"/>
        <w:gridCol w:w="1275"/>
        <w:gridCol w:w="1560"/>
      </w:tblGrid>
      <w:tr>
        <w:trPr>
          <w:jc w:val="center"/>
          <w:trHeight w:val="480"/>
        </w:trPr>
        <w:tc>
          <w:tcPr>
            <w:tcW w:w="7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序号</w:t>
            </w:r>
            <w:r/>
          </w:p>
        </w:tc>
        <w:tc>
          <w:tcPr>
            <w:tcW w:w="19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486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项目特征描述</w:t>
            </w:r>
            <w:r/>
          </w:p>
        </w:tc>
        <w:tc>
          <w:tcPr>
            <w:tcW w:w="12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计量单位</w:t>
            </w:r>
            <w:r/>
          </w:p>
        </w:tc>
        <w:tc>
          <w:tcPr>
            <w:tcW w:w="1560" w:type="dxa"/>
            <w:vAlign w:val="center"/>
            <w:textDirection w:val="lrTb"/>
            <w:noWrap w:val="false"/>
          </w:tcPr>
          <w:p>
            <w:pPr>
              <w:jc w:val="center"/>
              <w:widowControl/>
              <w:rPr>
                <w:rFonts w:ascii="宋体" w:hAnsi="宋体" w:eastAsia="宋体" w:cs="宋体"/>
                <w:sz w:val="24"/>
                <w:szCs w:val="24"/>
              </w:rPr>
            </w:pPr>
            <w:r>
              <w:rPr>
                <w:rFonts w:hint="eastAsia" w:ascii="Times New Roman" w:hAnsi="Times New Roman" w:eastAsia="宋体" w:cs="Times New Roman"/>
                <w:sz w:val="24"/>
                <w:szCs w:val="24"/>
              </w:rPr>
              <w:t xml:space="preserve">预估工作量</w:t>
            </w:r>
            <w:r/>
          </w:p>
        </w:tc>
      </w:tr>
      <w:tr>
        <w:trPr>
          <w:jc w:val="center"/>
          <w:trHeight w:val="1452"/>
        </w:trPr>
        <w:tc>
          <w:tcPr>
            <w:tcW w:w="7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tcW w:w="19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D110~D315管道疏通</w:t>
            </w:r>
            <w:r/>
          </w:p>
        </w:tc>
        <w:tc>
          <w:tcPr>
            <w:tcW w:w="4864"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1、疏通管道、局部管道破坏修复</w:t>
            </w:r>
            <w:r/>
          </w:p>
          <w:p>
            <w:pPr>
              <w:jc w:val="left"/>
              <w:widowControl/>
              <w:rPr>
                <w:rFonts w:ascii="宋体" w:hAnsi="宋体" w:eastAsia="宋体" w:cs="宋体"/>
                <w:sz w:val="24"/>
                <w:szCs w:val="24"/>
              </w:rPr>
            </w:pPr>
            <w:r>
              <w:rPr>
                <w:rFonts w:hint="eastAsia" w:ascii="宋体" w:hAnsi="宋体" w:eastAsia="宋体" w:cs="宋体"/>
                <w:sz w:val="24"/>
                <w:szCs w:val="24"/>
              </w:rPr>
              <w:t xml:space="preserve">2、安放安全设施、安放绞车、启闭井盖、打竹片、引钢丝绳绞拉、抽水管冲管、人工清泥运到装车地点、转运工具                                                                    3、清理场地</w:t>
            </w:r>
            <w:r/>
          </w:p>
          <w:p>
            <w:pPr>
              <w:jc w:val="left"/>
              <w:widowControl/>
              <w:rPr>
                <w:rFonts w:ascii="宋体" w:hAnsi="宋体" w:eastAsia="宋体" w:cs="宋体"/>
                <w:sz w:val="24"/>
                <w:szCs w:val="24"/>
              </w:rPr>
            </w:pPr>
            <w:r>
              <w:rPr>
                <w:rFonts w:hint="eastAsia" w:ascii="宋体" w:hAnsi="宋体" w:eastAsia="宋体" w:cs="宋体"/>
                <w:sz w:val="24"/>
                <w:szCs w:val="24"/>
              </w:rPr>
              <w:t xml:space="preserve">4、外运污泥、运距自行考虑</w:t>
            </w:r>
            <w:r/>
          </w:p>
        </w:tc>
        <w:tc>
          <w:tcPr>
            <w:tcW w:w="12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W w:w="15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2000</w:t>
            </w:r>
            <w:r/>
          </w:p>
        </w:tc>
      </w:tr>
      <w:tr>
        <w:trPr>
          <w:jc w:val="center"/>
          <w:trHeight w:val="1452"/>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tcW w:w="19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D400~D600管道疏通</w:t>
            </w:r>
            <w:r/>
          </w:p>
        </w:tc>
        <w:tc>
          <w:tcPr>
            <w:tcW w:w="4864"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1、疏通管道、局部管道破坏修复</w:t>
            </w:r>
            <w:r>
              <w:rPr>
                <w:rFonts w:hint="eastAsia" w:ascii="宋体" w:hAnsi="宋体" w:eastAsia="宋体" w:cs="宋体"/>
                <w:sz w:val="24"/>
                <w:szCs w:val="24"/>
              </w:rPr>
              <w:br/>
              <w:t xml:space="preserve">2、安放安全设施、安放绞车、启闭井盖、打竹片、引钢丝绳绞拉、抽水管冲管、人工清泥运到装车地点、转运工具 3、清理场地</w:t>
            </w:r>
            <w:r/>
          </w:p>
          <w:p>
            <w:pPr>
              <w:jc w:val="left"/>
              <w:widowControl/>
              <w:rPr>
                <w:rFonts w:ascii="宋体" w:hAnsi="宋体" w:eastAsia="宋体" w:cs="宋体"/>
                <w:sz w:val="24"/>
                <w:szCs w:val="24"/>
              </w:rPr>
            </w:pPr>
            <w:r>
              <w:rPr>
                <w:rFonts w:hint="eastAsia" w:ascii="宋体" w:hAnsi="宋体" w:eastAsia="宋体" w:cs="宋体"/>
                <w:sz w:val="24"/>
                <w:szCs w:val="24"/>
              </w:rPr>
              <w:t xml:space="preserve">4、外运污泥、运距自行考虑</w:t>
            </w:r>
            <w:r/>
          </w:p>
        </w:tc>
        <w:tc>
          <w:tcPr>
            <w:tcW w:w="12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W w:w="15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1500</w:t>
            </w:r>
            <w:r/>
          </w:p>
        </w:tc>
      </w:tr>
      <w:tr>
        <w:trPr>
          <w:jc w:val="center"/>
          <w:trHeight w:val="732"/>
        </w:trPr>
        <w:tc>
          <w:tcPr>
            <w:tcW w:w="7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tcW w:w="19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530*530</w:t>
            </w:r>
            <w:r>
              <w:rPr>
                <w:rFonts w:hint="eastAsia" w:ascii="宋体" w:hAnsi="宋体" w:eastAsia="宋体" w:cs="宋体"/>
                <w:sz w:val="24"/>
                <w:szCs w:val="24"/>
              </w:rPr>
              <w:t xml:space="preserve">方井</w:t>
            </w:r>
            <w:r>
              <w:rPr>
                <w:rFonts w:hint="eastAsia" w:ascii="宋体" w:hAnsi="宋体" w:eastAsia="宋体" w:cs="宋体"/>
                <w:sz w:val="24"/>
                <w:szCs w:val="24"/>
              </w:rPr>
              <w:t xml:space="preserve">~350*250</w:t>
            </w:r>
            <w:r>
              <w:rPr>
                <w:rFonts w:hint="eastAsia" w:ascii="宋体" w:hAnsi="宋体" w:eastAsia="宋体" w:cs="宋体"/>
                <w:sz w:val="24"/>
                <w:szCs w:val="24"/>
              </w:rPr>
              <w:t xml:space="preserve">方井</w:t>
            </w:r>
            <w:r/>
          </w:p>
        </w:tc>
        <w:tc>
          <w:tcPr>
            <w:tcW w:w="4864"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1、清泥、污泥外运运距自行考虑</w:t>
            </w:r>
            <w:r>
              <w:rPr>
                <w:rFonts w:hint="eastAsia" w:ascii="宋体" w:hAnsi="宋体" w:eastAsia="宋体" w:cs="宋体"/>
                <w:sz w:val="24"/>
                <w:szCs w:val="24"/>
              </w:rPr>
              <w:br/>
              <w:t xml:space="preserve">2、安放安全设施、启闭井盖、掏挖污泥并运至指定地点</w:t>
            </w:r>
            <w:r/>
          </w:p>
        </w:tc>
        <w:tc>
          <w:tcPr>
            <w:tcW w:w="12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座</w:t>
            </w:r>
            <w:r/>
          </w:p>
        </w:tc>
        <w:tc>
          <w:tcPr>
            <w:tcW w:w="15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r>
      <w:tr>
        <w:trPr>
          <w:jc w:val="center"/>
          <w:trHeight w:val="972"/>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tcW w:w="19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检查井</w:t>
            </w:r>
            <w:r/>
          </w:p>
        </w:tc>
        <w:tc>
          <w:tcPr>
            <w:tcW w:w="4864"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1、清泥、污泥外运运距自行考虑，井深2~3m</w:t>
            </w:r>
            <w:r>
              <w:rPr>
                <w:rFonts w:hint="eastAsia" w:ascii="宋体" w:hAnsi="宋体" w:eastAsia="宋体" w:cs="宋体"/>
                <w:sz w:val="24"/>
                <w:szCs w:val="24"/>
              </w:rPr>
              <w:br/>
              <w:t xml:space="preserve">2、井上清理</w:t>
            </w:r>
            <w:r>
              <w:rPr>
                <w:rFonts w:hint="eastAsia" w:ascii="宋体" w:hAnsi="宋体" w:eastAsia="宋体" w:cs="宋体"/>
                <w:sz w:val="24"/>
                <w:szCs w:val="24"/>
              </w:rPr>
              <w:br/>
              <w:t xml:space="preserve">3、安放安全设施、启闭井盖、掏挖污泥并运至指定地点、清理场地、转运工具</w:t>
            </w:r>
            <w:r/>
          </w:p>
        </w:tc>
        <w:tc>
          <w:tcPr>
            <w:tcW w:w="12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座</w:t>
            </w:r>
            <w:r/>
          </w:p>
        </w:tc>
        <w:tc>
          <w:tcPr>
            <w:tcW w:w="15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r>
      <w:tr>
        <w:trPr>
          <w:jc w:val="center"/>
          <w:trHeight w:val="972"/>
        </w:trPr>
        <w:tc>
          <w:tcPr>
            <w:tcW w:w="7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w:t>
            </w:r>
            <w:r/>
          </w:p>
        </w:tc>
        <w:tc>
          <w:tcPr>
            <w:tcW w:w="19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检查井</w:t>
            </w:r>
            <w:r/>
          </w:p>
        </w:tc>
        <w:tc>
          <w:tcPr>
            <w:tcW w:w="4864"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1、清泥、污泥外运运距自行考虑，井深2~3m</w:t>
            </w:r>
            <w:r>
              <w:rPr>
                <w:rFonts w:hint="eastAsia" w:ascii="宋体" w:hAnsi="宋体" w:eastAsia="宋体" w:cs="宋体"/>
                <w:sz w:val="24"/>
                <w:szCs w:val="24"/>
              </w:rPr>
              <w:br/>
              <w:t xml:space="preserve">2、井下蛙人清理</w:t>
            </w:r>
            <w:r>
              <w:rPr>
                <w:rFonts w:hint="eastAsia" w:ascii="宋体" w:hAnsi="宋体" w:eastAsia="宋体" w:cs="宋体"/>
                <w:sz w:val="24"/>
                <w:szCs w:val="24"/>
              </w:rPr>
              <w:br/>
              <w:t xml:space="preserve">3、安放安全设施、启闭井盖、掏挖污泥并运至指定地点、清理场地、转运工具</w:t>
            </w:r>
            <w:r/>
          </w:p>
        </w:tc>
        <w:tc>
          <w:tcPr>
            <w:tcW w:w="12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座</w:t>
            </w:r>
            <w:r/>
          </w:p>
        </w:tc>
        <w:tc>
          <w:tcPr>
            <w:tcW w:w="15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w:t>
            </w:r>
            <w:r/>
          </w:p>
        </w:tc>
      </w:tr>
      <w:tr>
        <w:trPr>
          <w:jc w:val="center"/>
          <w:trHeight w:val="972"/>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6</w:t>
            </w:r>
            <w:r/>
          </w:p>
        </w:tc>
        <w:tc>
          <w:tcPr>
            <w:tcW w:w="19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直排</w:t>
            </w:r>
            <w:r>
              <w:rPr>
                <w:rFonts w:hint="eastAsia" w:ascii="宋体" w:hAnsi="宋体" w:eastAsia="宋体" w:cs="宋体"/>
                <w:sz w:val="24"/>
                <w:szCs w:val="24"/>
              </w:rPr>
              <w:t xml:space="preserve">口清理</w:t>
            </w:r>
            <w:r/>
          </w:p>
        </w:tc>
        <w:tc>
          <w:tcPr>
            <w:tcW w:w="4864"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1.人工清泥、清扫场地</w:t>
            </w:r>
            <w:r>
              <w:rPr>
                <w:rFonts w:hint="eastAsia" w:ascii="宋体" w:hAnsi="宋体" w:eastAsia="宋体" w:cs="宋体"/>
                <w:sz w:val="24"/>
                <w:szCs w:val="24"/>
              </w:rPr>
              <w:br/>
              <w:t xml:space="preserve">2.小型2.5吨污泥车运污泥 6～10km                      3、安放安全设施、掏挖污泥并运至指定地点、清理场地、转运工具</w:t>
            </w:r>
            <w:r/>
          </w:p>
        </w:tc>
        <w:tc>
          <w:tcPr>
            <w:tcW w:w="12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处</w:t>
            </w:r>
            <w:r/>
          </w:p>
        </w:tc>
        <w:tc>
          <w:tcPr>
            <w:tcW w:w="15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w:t>
            </w:r>
            <w:r/>
          </w:p>
        </w:tc>
      </w:tr>
      <w:tr>
        <w:trPr>
          <w:jc w:val="center"/>
          <w:trHeight w:val="732"/>
        </w:trPr>
        <w:tc>
          <w:tcPr>
            <w:tcW w:w="7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w:t>
            </w:r>
            <w:r/>
          </w:p>
        </w:tc>
        <w:tc>
          <w:tcPr>
            <w:tcW w:w="19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管道封堵、拆除</w:t>
            </w:r>
            <w:r/>
          </w:p>
        </w:tc>
        <w:tc>
          <w:tcPr>
            <w:tcW w:w="4864"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1.管径200-600mm</w:t>
            </w:r>
            <w:r>
              <w:rPr>
                <w:rFonts w:hint="eastAsia" w:ascii="宋体" w:hAnsi="宋体" w:eastAsia="宋体" w:cs="宋体"/>
                <w:sz w:val="24"/>
                <w:szCs w:val="24"/>
              </w:rPr>
              <w:br/>
              <w:t xml:space="preserve">2.潜水员下井封堵及拆除</w:t>
            </w:r>
            <w:r>
              <w:rPr>
                <w:rFonts w:hint="eastAsia" w:ascii="宋体" w:hAnsi="宋体" w:eastAsia="宋体" w:cs="宋体"/>
                <w:sz w:val="24"/>
                <w:szCs w:val="24"/>
              </w:rPr>
              <w:br/>
              <w:t xml:space="preserve">3. 安放安全设施、启闭井盖</w:t>
            </w:r>
            <w:r/>
          </w:p>
        </w:tc>
        <w:tc>
          <w:tcPr>
            <w:tcW w:w="12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处</w:t>
            </w:r>
            <w:r/>
          </w:p>
        </w:tc>
        <w:tc>
          <w:tcPr>
            <w:tcW w:w="15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w:t>
            </w:r>
            <w:r/>
          </w:p>
        </w:tc>
      </w:tr>
      <w:tr>
        <w:trPr>
          <w:jc w:val="center"/>
          <w:trHeight w:val="1212"/>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c>
          <w:tcPr>
            <w:tcW w:w="19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D150以内管道开挖铺设</w:t>
            </w:r>
            <w:r/>
          </w:p>
        </w:tc>
        <w:tc>
          <w:tcPr>
            <w:tcW w:w="4864"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1、开挖沟槽、铺设进场、下管稳管、清理管口、填缝、抹带、回填压实、养护</w:t>
            </w:r>
            <w:r>
              <w:rPr>
                <w:rFonts w:hint="eastAsia" w:ascii="宋体" w:hAnsi="宋体" w:eastAsia="宋体" w:cs="宋体"/>
                <w:sz w:val="24"/>
                <w:szCs w:val="24"/>
              </w:rPr>
              <w:br/>
              <w:t xml:space="preserve">2、安放安全设施、多余土外运运距自行考虑、清理场地、转运工具</w:t>
            </w:r>
            <w:r/>
          </w:p>
        </w:tc>
        <w:tc>
          <w:tcPr>
            <w:tcW w:w="12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W w:w="15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300</w:t>
            </w:r>
            <w:r/>
          </w:p>
        </w:tc>
      </w:tr>
      <w:tr>
        <w:trPr>
          <w:jc w:val="center"/>
          <w:trHeight w:val="972"/>
        </w:trPr>
        <w:tc>
          <w:tcPr>
            <w:tcW w:w="7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w:t>
            </w:r>
            <w:r/>
          </w:p>
        </w:tc>
        <w:tc>
          <w:tcPr>
            <w:tcW w:w="19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D250以内管道开挖铺设</w:t>
            </w:r>
            <w:r/>
          </w:p>
        </w:tc>
        <w:tc>
          <w:tcPr>
            <w:tcW w:w="4864"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1、开挖沟槽、铺设进场、下管稳管、清理管口、填缝、抹带、回填压实、养护2、安放安全设施、多余土外运运距自行考虑、清理场地、转运工具</w:t>
            </w:r>
            <w:r/>
          </w:p>
        </w:tc>
        <w:tc>
          <w:tcPr>
            <w:tcW w:w="12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W w:w="15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r>
      <w:tr>
        <w:trPr>
          <w:jc w:val="center"/>
          <w:trHeight w:val="732"/>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w:t>
            </w:r>
            <w:r/>
          </w:p>
        </w:tc>
        <w:tc>
          <w:tcPr>
            <w:tcW w:w="19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530*530</w:t>
            </w:r>
            <w:r>
              <w:rPr>
                <w:rFonts w:hint="eastAsia" w:ascii="宋体" w:hAnsi="宋体" w:eastAsia="宋体" w:cs="宋体"/>
                <w:sz w:val="24"/>
                <w:szCs w:val="24"/>
              </w:rPr>
              <w:t xml:space="preserve">方井</w:t>
            </w:r>
            <w:r>
              <w:rPr>
                <w:rFonts w:hint="eastAsia" w:ascii="宋体" w:hAnsi="宋体" w:eastAsia="宋体" w:cs="宋体"/>
                <w:sz w:val="24"/>
                <w:szCs w:val="24"/>
              </w:rPr>
              <w:t xml:space="preserve">~350*250</w:t>
            </w:r>
            <w:r>
              <w:rPr>
                <w:rFonts w:hint="eastAsia" w:ascii="宋体" w:hAnsi="宋体" w:eastAsia="宋体" w:cs="宋体"/>
                <w:sz w:val="24"/>
                <w:szCs w:val="24"/>
              </w:rPr>
              <w:t xml:space="preserve">方井</w:t>
            </w:r>
            <w:r/>
          </w:p>
        </w:tc>
        <w:tc>
          <w:tcPr>
            <w:tcW w:w="4864"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1、新建小方井，</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基础、砖砌体、含井盖</w:t>
            </w:r>
            <w:r/>
          </w:p>
          <w:p>
            <w:pPr>
              <w:jc w:val="left"/>
              <w:widowControl/>
              <w:rPr>
                <w:rFonts w:ascii="宋体" w:hAnsi="宋体" w:eastAsia="宋体" w:cs="宋体"/>
                <w:sz w:val="24"/>
                <w:szCs w:val="24"/>
              </w:rPr>
            </w:pPr>
            <w:r>
              <w:rPr>
                <w:rFonts w:hint="eastAsia" w:ascii="宋体" w:hAnsi="宋体" w:eastAsia="宋体" w:cs="宋体"/>
                <w:sz w:val="24"/>
                <w:szCs w:val="24"/>
              </w:rPr>
              <w:t xml:space="preserve">2、安放安全设施、拆除、安装井框、盖、清理场地</w:t>
            </w:r>
            <w:r/>
          </w:p>
        </w:tc>
        <w:tc>
          <w:tcPr>
            <w:tcW w:w="12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座</w:t>
            </w:r>
            <w:r/>
          </w:p>
        </w:tc>
        <w:tc>
          <w:tcPr>
            <w:tcW w:w="15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100</w:t>
            </w:r>
            <w:r/>
          </w:p>
        </w:tc>
      </w:tr>
      <w:tr>
        <w:trPr>
          <w:jc w:val="center"/>
          <w:trHeight w:val="492"/>
        </w:trPr>
        <w:tc>
          <w:tcPr>
            <w:tcW w:w="7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w:t>
            </w:r>
            <w:r/>
          </w:p>
        </w:tc>
        <w:tc>
          <w:tcPr>
            <w:tcW w:w="19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更换雨水</w:t>
            </w:r>
            <w:r>
              <w:rPr>
                <w:rFonts w:hint="eastAsia" w:ascii="宋体" w:hAnsi="宋体" w:eastAsia="宋体" w:cs="宋体"/>
                <w:sz w:val="24"/>
                <w:szCs w:val="24"/>
              </w:rPr>
              <w:t xml:space="preserve">边井钢钎维盖</w:t>
            </w:r>
            <w:r>
              <w:rPr>
                <w:rFonts w:hint="eastAsia" w:ascii="宋体" w:hAnsi="宋体" w:eastAsia="宋体" w:cs="宋体"/>
                <w:sz w:val="24"/>
                <w:szCs w:val="24"/>
              </w:rPr>
              <w:t xml:space="preserve">座515*300内</w:t>
            </w:r>
            <w:r/>
          </w:p>
        </w:tc>
        <w:tc>
          <w:tcPr>
            <w:tcW w:w="4864" w:type="dxa"/>
            <w:vAlign w:val="center"/>
            <w:textDirection w:val="lrTb"/>
            <w:noWrap/>
          </w:tcPr>
          <w:p>
            <w:pPr>
              <w:jc w:val="left"/>
              <w:widowControl/>
              <w:rPr>
                <w:rFonts w:ascii="宋体" w:hAnsi="宋体" w:eastAsia="宋体" w:cs="宋体"/>
                <w:sz w:val="24"/>
                <w:szCs w:val="24"/>
              </w:rPr>
            </w:pPr>
            <w:r>
              <w:rPr>
                <w:rFonts w:hint="eastAsia" w:ascii="宋体" w:hAnsi="宋体" w:eastAsia="宋体" w:cs="宋体"/>
                <w:sz w:val="24"/>
                <w:szCs w:val="24"/>
              </w:rPr>
              <w:t xml:space="preserve">1、安放安全设施、拆除、安装井框、盖、清理场地</w:t>
            </w:r>
            <w:r/>
          </w:p>
        </w:tc>
        <w:tc>
          <w:tcPr>
            <w:tcW w:w="12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座</w:t>
            </w:r>
            <w:r/>
          </w:p>
        </w:tc>
        <w:tc>
          <w:tcPr>
            <w:tcW w:w="15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50</w:t>
            </w:r>
            <w:r/>
          </w:p>
        </w:tc>
      </w:tr>
      <w:tr>
        <w:trPr>
          <w:jc w:val="center"/>
          <w:trHeight w:val="492"/>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12</w:t>
            </w:r>
            <w:r/>
          </w:p>
        </w:tc>
        <w:tc>
          <w:tcPr>
            <w:tcW w:w="19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更换雨水</w:t>
            </w:r>
            <w:r>
              <w:rPr>
                <w:rFonts w:hint="eastAsia" w:ascii="宋体" w:hAnsi="宋体" w:eastAsia="宋体" w:cs="宋体"/>
                <w:sz w:val="24"/>
                <w:szCs w:val="24"/>
              </w:rPr>
              <w:t xml:space="preserve">边井钢钎维盖</w:t>
            </w:r>
            <w:r>
              <w:rPr>
                <w:rFonts w:hint="eastAsia" w:ascii="宋体" w:hAnsi="宋体" w:eastAsia="宋体" w:cs="宋体"/>
                <w:sz w:val="24"/>
                <w:szCs w:val="24"/>
              </w:rPr>
              <w:t xml:space="preserve">515*300内</w:t>
            </w:r>
            <w:r/>
          </w:p>
        </w:tc>
        <w:tc>
          <w:tcPr>
            <w:tcW w:w="4864"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1、安放安全设施、拆除、安装井框、盖、清理场地</w:t>
            </w:r>
            <w:r/>
          </w:p>
        </w:tc>
        <w:tc>
          <w:tcPr>
            <w:tcW w:w="12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块</w:t>
            </w:r>
            <w:r/>
          </w:p>
        </w:tc>
        <w:tc>
          <w:tcPr>
            <w:tcW w:w="15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50</w:t>
            </w:r>
            <w:r/>
          </w:p>
        </w:tc>
      </w:tr>
      <w:tr>
        <w:trPr>
          <w:jc w:val="center"/>
          <w:trHeight w:val="492"/>
        </w:trPr>
        <w:tc>
          <w:tcPr>
            <w:tcW w:w="7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w:t>
            </w:r>
            <w:r/>
          </w:p>
        </w:tc>
        <w:tc>
          <w:tcPr>
            <w:tcW w:w="19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更换D700</w:t>
            </w:r>
            <w:r>
              <w:rPr>
                <w:rFonts w:hint="eastAsia" w:ascii="宋体" w:hAnsi="宋体" w:eastAsia="宋体" w:cs="宋体"/>
                <w:sz w:val="24"/>
                <w:szCs w:val="24"/>
              </w:rPr>
              <w:t xml:space="preserve">钢钎维盖座</w:t>
            </w:r>
            <w:r/>
          </w:p>
        </w:tc>
        <w:tc>
          <w:tcPr>
            <w:tcW w:w="4864"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1、安放安全设施、拆除、安装井框、盖、清理场地</w:t>
            </w:r>
            <w:r/>
          </w:p>
        </w:tc>
        <w:tc>
          <w:tcPr>
            <w:tcW w:w="12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座</w:t>
            </w:r>
            <w:r/>
          </w:p>
        </w:tc>
        <w:tc>
          <w:tcPr>
            <w:tcW w:w="15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w:t>
            </w:r>
            <w:r/>
          </w:p>
        </w:tc>
      </w:tr>
      <w:tr>
        <w:trPr>
          <w:jc w:val="center"/>
          <w:trHeight w:val="492"/>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14</w:t>
            </w:r>
            <w:r/>
          </w:p>
        </w:tc>
        <w:tc>
          <w:tcPr>
            <w:tcW w:w="19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更换D700</w:t>
            </w:r>
            <w:r>
              <w:rPr>
                <w:rFonts w:hint="eastAsia" w:ascii="宋体" w:hAnsi="宋体" w:eastAsia="宋体" w:cs="宋体"/>
                <w:sz w:val="24"/>
                <w:szCs w:val="24"/>
              </w:rPr>
              <w:t xml:space="preserve">钢钎维盖</w:t>
            </w:r>
            <w:r/>
          </w:p>
        </w:tc>
        <w:tc>
          <w:tcPr>
            <w:tcW w:w="4864"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1、安放安全设施、拆除、安装井框、盖、清理场地</w:t>
            </w:r>
            <w:r/>
          </w:p>
        </w:tc>
        <w:tc>
          <w:tcPr>
            <w:tcW w:w="12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块</w:t>
            </w:r>
            <w:r/>
          </w:p>
        </w:tc>
        <w:tc>
          <w:tcPr>
            <w:tcW w:w="15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w:t>
            </w:r>
            <w:r/>
          </w:p>
        </w:tc>
      </w:tr>
      <w:tr>
        <w:trPr>
          <w:jc w:val="center"/>
          <w:trHeight w:val="492"/>
        </w:trPr>
        <w:tc>
          <w:tcPr>
            <w:tcW w:w="7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15</w:t>
            </w:r>
            <w:r/>
          </w:p>
        </w:tc>
        <w:tc>
          <w:tcPr>
            <w:tcW w:w="19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翻修、铺设6cm彩色道板+3cm砂浆</w:t>
            </w:r>
            <w:r/>
          </w:p>
        </w:tc>
        <w:tc>
          <w:tcPr>
            <w:tcW w:w="4864"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1、开挖、整理、夯实、挂线、配料拌合、铺砌、嵌缝、清扫</w:t>
            </w:r>
            <w:r/>
          </w:p>
        </w:tc>
        <w:tc>
          <w:tcPr>
            <w:tcW w:w="12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m2</w:t>
            </w:r>
            <w:r/>
          </w:p>
        </w:tc>
        <w:tc>
          <w:tcPr>
            <w:tcW w:w="15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200</w:t>
            </w:r>
            <w:r/>
          </w:p>
        </w:tc>
      </w:tr>
      <w:tr>
        <w:trPr>
          <w:jc w:val="center"/>
          <w:trHeight w:val="492"/>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16</w:t>
            </w:r>
            <w:r/>
          </w:p>
        </w:tc>
        <w:tc>
          <w:tcPr>
            <w:tcW w:w="19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砼侧石</w:t>
            </w:r>
            <w:r>
              <w:rPr>
                <w:rFonts w:hint="eastAsia" w:ascii="宋体" w:hAnsi="宋体" w:eastAsia="宋体" w:cs="宋体"/>
                <w:sz w:val="24"/>
                <w:szCs w:val="24"/>
              </w:rPr>
              <w:t xml:space="preserve">拆除及修复</w:t>
            </w:r>
            <w:r/>
          </w:p>
        </w:tc>
        <w:tc>
          <w:tcPr>
            <w:tcW w:w="4864"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1、拆除破损侧石、清底、放线、铺设</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基础、铺设</w:t>
            </w:r>
            <w:r>
              <w:rPr>
                <w:rFonts w:hint="eastAsia" w:ascii="宋体" w:hAnsi="宋体" w:eastAsia="宋体" w:cs="宋体"/>
                <w:sz w:val="24"/>
                <w:szCs w:val="24"/>
              </w:rPr>
              <w:t xml:space="preserve">新侧石</w:t>
            </w:r>
            <w:r>
              <w:rPr>
                <w:rFonts w:hint="eastAsia" w:ascii="宋体" w:hAnsi="宋体" w:eastAsia="宋体" w:cs="宋体"/>
                <w:sz w:val="24"/>
                <w:szCs w:val="24"/>
              </w:rPr>
              <w:t xml:space="preserve">、清理</w:t>
            </w:r>
            <w:r/>
          </w:p>
        </w:tc>
        <w:tc>
          <w:tcPr>
            <w:tcW w:w="12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W w:w="15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100</w:t>
            </w:r>
            <w:r/>
          </w:p>
        </w:tc>
      </w:tr>
      <w:tr>
        <w:trPr>
          <w:jc w:val="center"/>
          <w:trHeight w:val="492"/>
        </w:trPr>
        <w:tc>
          <w:tcPr>
            <w:tcW w:w="7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17</w:t>
            </w:r>
            <w:r/>
          </w:p>
        </w:tc>
        <w:tc>
          <w:tcPr>
            <w:tcW w:w="19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砼</w:t>
            </w:r>
            <w:r>
              <w:rPr>
                <w:rFonts w:hint="eastAsia" w:ascii="宋体" w:hAnsi="宋体" w:eastAsia="宋体" w:cs="宋体"/>
                <w:sz w:val="24"/>
                <w:szCs w:val="24"/>
              </w:rPr>
              <w:t xml:space="preserve">平石拆除及修复</w:t>
            </w:r>
            <w:r/>
          </w:p>
        </w:tc>
        <w:tc>
          <w:tcPr>
            <w:tcW w:w="4864"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1、拆除破损平石、清底、放线、铺设</w:t>
            </w:r>
            <w:r>
              <w:rPr>
                <w:rFonts w:hint="eastAsia" w:ascii="宋体" w:hAnsi="宋体" w:eastAsia="宋体" w:cs="宋体"/>
                <w:sz w:val="24"/>
                <w:szCs w:val="24"/>
              </w:rPr>
              <w:t xml:space="preserve">砼</w:t>
            </w:r>
            <w:r>
              <w:rPr>
                <w:rFonts w:hint="eastAsia" w:ascii="宋体" w:hAnsi="宋体" w:eastAsia="宋体" w:cs="宋体"/>
                <w:sz w:val="24"/>
                <w:szCs w:val="24"/>
              </w:rPr>
              <w:t xml:space="preserve">基础、铺设新平石、清理</w:t>
            </w:r>
            <w:r/>
          </w:p>
        </w:tc>
        <w:tc>
          <w:tcPr>
            <w:tcW w:w="12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W w:w="15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100</w:t>
            </w:r>
            <w:r/>
          </w:p>
        </w:tc>
      </w:tr>
      <w:tr>
        <w:trPr>
          <w:jc w:val="center"/>
          <w:trHeight w:val="732"/>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18</w:t>
            </w:r>
            <w:r/>
          </w:p>
        </w:tc>
        <w:tc>
          <w:tcPr>
            <w:tcW w:w="19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零星挖土外运、拆除物外运</w:t>
            </w:r>
            <w:r/>
          </w:p>
        </w:tc>
        <w:tc>
          <w:tcPr>
            <w:tcW w:w="4864"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1、挖土打堆、人工装车、外运、路面清洁</w:t>
            </w:r>
            <w:r>
              <w:rPr>
                <w:rFonts w:hint="eastAsia" w:ascii="宋体" w:hAnsi="宋体" w:eastAsia="宋体" w:cs="宋体"/>
                <w:sz w:val="24"/>
                <w:szCs w:val="24"/>
              </w:rPr>
              <w:br/>
              <w:t xml:space="preserve">2、拆除物打堆、人工装车、外运、路面清洁</w:t>
            </w:r>
            <w:r/>
          </w:p>
        </w:tc>
        <w:tc>
          <w:tcPr>
            <w:tcW w:w="12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m3</w:t>
            </w:r>
            <w:r/>
          </w:p>
        </w:tc>
        <w:tc>
          <w:tcPr>
            <w:tcW w:w="15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500</w:t>
            </w:r>
            <w:r/>
          </w:p>
        </w:tc>
      </w:tr>
      <w:tr>
        <w:trPr>
          <w:jc w:val="center"/>
          <w:trHeight w:val="324"/>
        </w:trPr>
        <w:tc>
          <w:tcPr>
            <w:tcW w:w="7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19</w:t>
            </w:r>
            <w:r/>
          </w:p>
        </w:tc>
        <w:tc>
          <w:tcPr>
            <w:tcW w:w="19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农用车</w:t>
            </w:r>
            <w:r/>
          </w:p>
        </w:tc>
        <w:tc>
          <w:tcPr>
            <w:tcW w:w="4864"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W w:w="12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台班</w:t>
            </w:r>
            <w:r/>
          </w:p>
        </w:tc>
        <w:tc>
          <w:tcPr>
            <w:tcW w:w="15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30</w:t>
            </w:r>
            <w:r/>
          </w:p>
        </w:tc>
      </w:tr>
      <w:tr>
        <w:trPr>
          <w:jc w:val="center"/>
          <w:trHeight w:val="324"/>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20</w:t>
            </w:r>
            <w:r/>
          </w:p>
        </w:tc>
        <w:tc>
          <w:tcPr>
            <w:tcW w:w="19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零星人工</w:t>
            </w:r>
            <w:r/>
          </w:p>
        </w:tc>
        <w:tc>
          <w:tcPr>
            <w:tcW w:w="4864"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W w:w="12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工日</w:t>
            </w:r>
            <w:r/>
          </w:p>
        </w:tc>
        <w:tc>
          <w:tcPr>
            <w:tcW w:w="15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150</w:t>
            </w:r>
            <w:r/>
          </w:p>
        </w:tc>
      </w:tr>
      <w:tr>
        <w:trPr>
          <w:jc w:val="center"/>
          <w:trHeight w:val="804"/>
        </w:trPr>
        <w:tc>
          <w:tcPr>
            <w:tcW w:w="7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21</w:t>
            </w:r>
            <w:r/>
          </w:p>
        </w:tc>
        <w:tc>
          <w:tcPr>
            <w:tcW w:w="19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CIPP热水固化法；CIPP紫外光固法；FIPP热塑成型法</w:t>
            </w:r>
            <w:r/>
          </w:p>
        </w:tc>
        <w:tc>
          <w:tcPr>
            <w:tcW w:w="4864"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W w:w="12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W w:w="156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100</w:t>
            </w:r>
            <w:r/>
          </w:p>
        </w:tc>
      </w:tr>
      <w:tr>
        <w:trPr>
          <w:jc w:val="center"/>
          <w:trHeight w:val="684"/>
        </w:trPr>
        <w:tc>
          <w:tcPr>
            <w:tcW w:w="7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22</w:t>
            </w:r>
            <w:r/>
          </w:p>
        </w:tc>
        <w:tc>
          <w:tcPr>
            <w:tcW w:w="19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碎（裂）管法；短管内衬法（拖拉管法）</w:t>
            </w:r>
            <w:r/>
          </w:p>
        </w:tc>
        <w:tc>
          <w:tcPr>
            <w:tcW w:w="4864"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W w:w="12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W w:w="15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100</w:t>
            </w:r>
            <w:r/>
          </w:p>
        </w:tc>
      </w:tr>
      <w:tr>
        <w:trPr>
          <w:jc w:val="center"/>
          <w:trHeight w:val="324"/>
        </w:trPr>
        <w:tc>
          <w:tcPr>
            <w:tcW w:w="7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23</w:t>
            </w:r>
            <w:r/>
          </w:p>
        </w:tc>
        <w:tc>
          <w:tcPr>
            <w:tcW w:w="19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主次干管CCTV</w:t>
            </w:r>
            <w:r/>
          </w:p>
        </w:tc>
        <w:tc>
          <w:tcPr>
            <w:tcW w:w="4864"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成像检测</w:t>
            </w:r>
            <w:r/>
          </w:p>
        </w:tc>
        <w:tc>
          <w:tcPr>
            <w:tcW w:w="12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W w:w="15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800</w:t>
            </w:r>
            <w:r/>
          </w:p>
        </w:tc>
      </w:tr>
      <w:tr>
        <w:trPr>
          <w:jc w:val="center"/>
          <w:trHeight w:val="324"/>
        </w:trPr>
        <w:tc>
          <w:tcPr>
            <w:tcW w:w="70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24</w:t>
            </w:r>
            <w:r/>
          </w:p>
        </w:tc>
        <w:tc>
          <w:tcPr>
            <w:tcW w:w="19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主次干管QV</w:t>
            </w:r>
            <w:r/>
          </w:p>
        </w:tc>
        <w:tc>
          <w:tcPr>
            <w:tcW w:w="4864"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成像检测</w:t>
            </w:r>
            <w:r/>
          </w:p>
        </w:tc>
        <w:tc>
          <w:tcPr>
            <w:tcW w:w="127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m</w:t>
            </w:r>
            <w:r/>
          </w:p>
        </w:tc>
        <w:tc>
          <w:tcPr>
            <w:tcW w:w="15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800</w:t>
            </w:r>
            <w:r/>
          </w:p>
        </w:tc>
      </w:tr>
      <w:tr>
        <w:trPr>
          <w:jc w:val="center"/>
          <w:trHeight w:val="288"/>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25</w:t>
            </w:r>
            <w:r/>
          </w:p>
        </w:tc>
        <w:tc>
          <w:tcPr>
            <w:tcW w:w="194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河道生态治理</w:t>
            </w:r>
            <w:r/>
          </w:p>
        </w:tc>
        <w:tc>
          <w:tcPr>
            <w:tcW w:w="4864"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W w:w="127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项</w:t>
            </w:r>
            <w:r/>
          </w:p>
        </w:tc>
        <w:tc>
          <w:tcPr>
            <w:tcW w:w="15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r>
      <w:tr>
        <w:trPr>
          <w:jc w:val="center"/>
          <w:trHeight w:val="288"/>
        </w:trPr>
        <w:tc>
          <w:tcPr>
            <w:tcW w:w="70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26</w:t>
            </w:r>
            <w:r/>
          </w:p>
        </w:tc>
        <w:tc>
          <w:tcPr>
            <w:tcW w:w="194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泵站运维</w:t>
            </w:r>
            <w:r/>
          </w:p>
        </w:tc>
        <w:tc>
          <w:tcPr>
            <w:tcW w:w="4864" w:type="dxa"/>
            <w:vAlign w:val="center"/>
            <w:textDirection w:val="lrTb"/>
            <w:noWrap/>
          </w:tcPr>
          <w:p>
            <w:pPr>
              <w:jc w:val="center"/>
              <w:widowControl/>
              <w:rPr>
                <w:rFonts w:ascii="宋体" w:hAnsi="宋体" w:eastAsia="宋体" w:cs="宋体"/>
                <w:sz w:val="24"/>
                <w:szCs w:val="24"/>
              </w:rPr>
            </w:pPr>
            <w:r>
              <w:rPr>
                <w:rFonts w:ascii="宋体" w:hAnsi="宋体" w:eastAsia="宋体" w:cs="宋体"/>
                <w:sz w:val="24"/>
                <w:szCs w:val="24"/>
              </w:rPr>
            </w:r>
            <w:r/>
          </w:p>
        </w:tc>
        <w:tc>
          <w:tcPr>
            <w:tcW w:w="127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座</w:t>
            </w:r>
            <w:r/>
          </w:p>
        </w:tc>
        <w:tc>
          <w:tcPr>
            <w:tcW w:w="1560" w:type="dxa"/>
            <w:vAlign w:val="center"/>
            <w:textDirection w:val="lrTb"/>
            <w:noWrap/>
          </w:tcPr>
          <w:p>
            <w:pPr>
              <w:jc w:val="center"/>
              <w:widowControl/>
              <w:rPr>
                <w:rFonts w:ascii="宋体" w:hAnsi="宋体" w:eastAsia="宋体" w:cs="宋体"/>
                <w:sz w:val="24"/>
                <w:szCs w:val="24"/>
              </w:rPr>
            </w:pPr>
            <w:r>
              <w:rPr>
                <w:rFonts w:ascii="宋体" w:hAnsi="宋体" w:eastAsia="宋体" w:cs="宋体"/>
                <w:sz w:val="24"/>
                <w:szCs w:val="24"/>
              </w:rPr>
              <w:t xml:space="preserve">15</w:t>
            </w:r>
            <w:r/>
          </w:p>
        </w:tc>
      </w:tr>
    </w:tbl>
    <w:p>
      <w:pPr>
        <w:ind w:left="51" w:right="51"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各项预算单价</w:t>
      </w:r>
      <w:r/>
    </w:p>
    <w:tbl>
      <w:tblPr>
        <w:tblW w:w="10343" w:type="dxa"/>
        <w:jc w:val="center"/>
        <w:tblLook w:val="04A0" w:firstRow="1" w:lastRow="0" w:firstColumn="1" w:lastColumn="0" w:noHBand="0" w:noVBand="1"/>
      </w:tblPr>
      <w:tblGrid>
        <w:gridCol w:w="764"/>
        <w:gridCol w:w="2101"/>
        <w:gridCol w:w="4643"/>
        <w:gridCol w:w="1276"/>
        <w:gridCol w:w="1559"/>
      </w:tblGrid>
      <w:tr>
        <w:trPr>
          <w:jc w:val="center"/>
          <w:trHeight w:val="94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序号</w:t>
            </w:r>
            <w:r/>
          </w:p>
        </w:tc>
        <w:tc>
          <w:tcPr>
            <w:tcBorders>
              <w:top w:val="single" w:color="auto" w:sz="4" w:space="0"/>
              <w:left w:val="none" w:color="000000"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项目名称</w:t>
            </w:r>
            <w:r/>
          </w:p>
        </w:tc>
        <w:tc>
          <w:tcPr>
            <w:tcBorders>
              <w:top w:val="single" w:color="auto" w:sz="4" w:space="0"/>
              <w:left w:val="none" w:color="000000" w:sz="4" w:space="0"/>
              <w:bottom w:val="single" w:color="auto" w:sz="4" w:space="0"/>
              <w:right w:val="single" w:color="auto" w:sz="4" w:space="0"/>
            </w:tcBorders>
            <w:tcW w:w="4643"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项目特征描述</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计量单位</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预算单价（元）</w:t>
            </w:r>
            <w:r/>
          </w:p>
        </w:tc>
      </w:tr>
      <w:tr>
        <w:trPr>
          <w:jc w:val="center"/>
          <w:trHeight w:val="798"/>
        </w:trPr>
        <w:tc>
          <w:tcPr>
            <w:tcBorders>
              <w:top w:val="none" w:color="000000"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一</w:t>
            </w:r>
            <w:r/>
          </w:p>
        </w:tc>
        <w:tc>
          <w:tcPr>
            <w:tcBorders>
              <w:top w:val="none" w:color="000000" w:sz="4" w:space="0"/>
              <w:left w:val="none" w:color="000000"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管网、窨井疏通养护</w:t>
            </w:r>
            <w:r/>
          </w:p>
        </w:tc>
        <w:tc>
          <w:tcPr>
            <w:tcBorders>
              <w:top w:val="none" w:color="000000"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不包括主管网及堵塞问题点疏通（主管网由市污水处理厂实施）</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55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D110~D315</w:t>
            </w:r>
            <w:r>
              <w:rPr>
                <w:rFonts w:hint="eastAsia" w:ascii="Times New Roman" w:hAnsi="Times New Roman" w:eastAsia="宋体" w:cs="Times New Roman"/>
                <w:sz w:val="24"/>
                <w:szCs w:val="24"/>
              </w:rPr>
              <w:t xml:space="preserve">管道疏通</w:t>
            </w:r>
            <w:r/>
          </w:p>
        </w:tc>
        <w:tc>
          <w:tcPr>
            <w:tcBorders>
              <w:top w:val="single" w:color="auto" w:sz="4" w:space="0"/>
              <w:left w:val="single" w:color="auto"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、疏通管道、局部管道破坏修复</w:t>
            </w:r>
            <w:r>
              <w:rPr>
                <w:rFonts w:ascii="Times New Roman" w:hAnsi="Times New Roman" w:eastAsia="宋体" w:cs="Times New Roman"/>
                <w:sz w:val="24"/>
                <w:szCs w:val="24"/>
              </w:rPr>
              <w:br/>
              <w:t xml:space="preserve">2</w:t>
            </w:r>
            <w:r>
              <w:rPr>
                <w:rFonts w:hint="eastAsia" w:ascii="Times New Roman" w:hAnsi="Times New Roman" w:eastAsia="宋体" w:cs="Times New Roman"/>
                <w:sz w:val="24"/>
                <w:szCs w:val="24"/>
              </w:rPr>
              <w:t xml:space="preserve">、安放安全设施、安放绞车、启闭井盖、打竹片、引钢丝绳绞拉、抽水管冲管、人工清泥运到装车地点、转运工具</w:t>
            </w:r>
            <w:r/>
          </w:p>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、清理场地</w:t>
            </w:r>
            <w:r/>
          </w:p>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、外运污泥、运距自行考虑</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m</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6.77</w:t>
            </w:r>
            <w:r/>
          </w:p>
        </w:tc>
      </w:tr>
      <w:tr>
        <w:trPr>
          <w:jc w:val="center"/>
          <w:trHeight w:val="148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Borders>
              <w:top w:val="single" w:color="auto" w:sz="4" w:space="0"/>
              <w:left w:val="none" w:color="000000"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D400~D600</w:t>
            </w:r>
            <w:r>
              <w:rPr>
                <w:rFonts w:hint="eastAsia" w:ascii="Times New Roman" w:hAnsi="Times New Roman" w:eastAsia="宋体" w:cs="Times New Roman"/>
                <w:sz w:val="24"/>
                <w:szCs w:val="24"/>
              </w:rPr>
              <w:t xml:space="preserve">管道疏通</w:t>
            </w:r>
            <w:r/>
          </w:p>
        </w:tc>
        <w:tc>
          <w:tcPr>
            <w:tcBorders>
              <w:top w:val="single" w:color="auto"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、疏通管道、局部管道破坏修复</w:t>
            </w:r>
            <w:r>
              <w:rPr>
                <w:rFonts w:ascii="Times New Roman" w:hAnsi="Times New Roman" w:eastAsia="宋体" w:cs="Times New Roman"/>
                <w:sz w:val="24"/>
                <w:szCs w:val="24"/>
              </w:rPr>
              <w:br/>
              <w:t xml:space="preserve">2</w:t>
            </w:r>
            <w:r>
              <w:rPr>
                <w:rFonts w:hint="eastAsia" w:ascii="Times New Roman" w:hAnsi="Times New Roman" w:eastAsia="宋体" w:cs="Times New Roman"/>
                <w:sz w:val="24"/>
                <w:szCs w:val="24"/>
              </w:rPr>
              <w:t xml:space="preserve">、安放安全设施、安放绞车、启闭井盖、打竹片、引钢丝绳绞拉、抽水管冲管、人工清泥运到装车地点、转运工具</w:t>
            </w:r>
            <w:r/>
          </w:p>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、清理场地</w:t>
            </w:r>
            <w:r/>
          </w:p>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、外运污泥、运距自行考虑</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12.00</w:t>
            </w:r>
            <w:r/>
          </w:p>
        </w:tc>
      </w:tr>
      <w:tr>
        <w:trPr>
          <w:jc w:val="center"/>
          <w:trHeight w:val="1110"/>
        </w:trPr>
        <w:tc>
          <w:tcPr>
            <w:tcBorders>
              <w:top w:val="none" w:color="000000"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Borders>
              <w:top w:val="none" w:color="000000" w:sz="4" w:space="0"/>
              <w:left w:val="none" w:color="000000"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530*530</w:t>
            </w:r>
            <w:r>
              <w:rPr>
                <w:rFonts w:hint="eastAsia" w:ascii="Times New Roman" w:hAnsi="Times New Roman" w:eastAsia="宋体" w:cs="Times New Roman"/>
                <w:sz w:val="24"/>
                <w:szCs w:val="24"/>
              </w:rPr>
              <w:t xml:space="preserve">方井</w:t>
            </w:r>
            <w:r>
              <w:rPr>
                <w:rFonts w:ascii="Times New Roman" w:hAnsi="Times New Roman" w:eastAsia="宋体" w:cs="Times New Roman"/>
                <w:sz w:val="24"/>
                <w:szCs w:val="24"/>
              </w:rPr>
              <w:t xml:space="preserve">~350*250</w:t>
            </w:r>
            <w:r>
              <w:rPr>
                <w:rFonts w:hint="eastAsia" w:ascii="Times New Roman" w:hAnsi="Times New Roman" w:eastAsia="宋体" w:cs="Times New Roman"/>
                <w:sz w:val="24"/>
                <w:szCs w:val="24"/>
              </w:rPr>
              <w:t xml:space="preserve">方井</w:t>
            </w:r>
            <w:r/>
          </w:p>
        </w:tc>
        <w:tc>
          <w:tcPr>
            <w:tcBorders>
              <w:top w:val="none" w:color="000000"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、清泥、污泥外运运距自行考虑</w:t>
            </w:r>
            <w:r>
              <w:rPr>
                <w:rFonts w:ascii="Times New Roman" w:hAnsi="Times New Roman" w:eastAsia="宋体" w:cs="Times New Roman"/>
                <w:sz w:val="24"/>
                <w:szCs w:val="24"/>
              </w:rPr>
              <w:br/>
              <w:t xml:space="preserve">2</w:t>
            </w:r>
            <w:r>
              <w:rPr>
                <w:rFonts w:hint="eastAsia" w:ascii="Times New Roman" w:hAnsi="Times New Roman" w:eastAsia="宋体" w:cs="Times New Roman"/>
                <w:sz w:val="24"/>
                <w:szCs w:val="24"/>
              </w:rPr>
              <w:t xml:space="preserve">、安放安全设施、启闭井盖、掏挖污泥并运至指定地点</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座</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16.02</w:t>
            </w:r>
            <w:r/>
          </w:p>
        </w:tc>
      </w:tr>
      <w:tr>
        <w:trPr>
          <w:jc w:val="center"/>
          <w:trHeight w:val="1020"/>
        </w:trPr>
        <w:tc>
          <w:tcPr>
            <w:tcBorders>
              <w:top w:val="none" w:color="000000"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p>
        </w:tc>
        <w:tc>
          <w:tcPr>
            <w:tcBorders>
              <w:top w:val="none" w:color="000000" w:sz="4" w:space="0"/>
              <w:left w:val="none" w:color="000000"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检查井</w:t>
            </w:r>
            <w:r/>
          </w:p>
        </w:tc>
        <w:tc>
          <w:tcPr>
            <w:tcBorders>
              <w:top w:val="none" w:color="000000"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、清泥、污泥外运运距自行考虑，井深</w:t>
            </w:r>
            <w:r>
              <w:rPr>
                <w:rFonts w:ascii="Times New Roman" w:hAnsi="Times New Roman" w:eastAsia="宋体" w:cs="Times New Roman"/>
                <w:sz w:val="24"/>
                <w:szCs w:val="24"/>
              </w:rPr>
              <w:t xml:space="preserve">2~3m</w:t>
            </w:r>
            <w:r>
              <w:rPr>
                <w:rFonts w:ascii="Times New Roman" w:hAnsi="Times New Roman" w:eastAsia="宋体" w:cs="Times New Roman"/>
                <w:sz w:val="24"/>
                <w:szCs w:val="24"/>
              </w:rPr>
              <w:br/>
              <w:t xml:space="preserve">2</w:t>
            </w:r>
            <w:r>
              <w:rPr>
                <w:rFonts w:hint="eastAsia" w:ascii="Times New Roman" w:hAnsi="Times New Roman" w:eastAsia="宋体" w:cs="Times New Roman"/>
                <w:sz w:val="24"/>
                <w:szCs w:val="24"/>
              </w:rPr>
              <w:t xml:space="preserve">、井上清理</w:t>
            </w:r>
            <w:r>
              <w:rPr>
                <w:rFonts w:ascii="Times New Roman" w:hAnsi="Times New Roman" w:eastAsia="宋体" w:cs="Times New Roman"/>
                <w:sz w:val="24"/>
                <w:szCs w:val="24"/>
              </w:rPr>
              <w:br/>
              <w:t xml:space="preserve">3</w:t>
            </w:r>
            <w:r>
              <w:rPr>
                <w:rFonts w:hint="eastAsia" w:ascii="Times New Roman" w:hAnsi="Times New Roman" w:eastAsia="宋体" w:cs="Times New Roman"/>
                <w:sz w:val="24"/>
                <w:szCs w:val="24"/>
              </w:rPr>
              <w:t xml:space="preserve">、安放安全设施、启闭井盖、掏挖污泥并运至指定地点、清理场地、转运工具</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座</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79.99</w:t>
            </w:r>
            <w:r/>
          </w:p>
        </w:tc>
      </w:tr>
      <w:tr>
        <w:trPr>
          <w:jc w:val="center"/>
          <w:trHeight w:val="1230"/>
        </w:trPr>
        <w:tc>
          <w:tcPr>
            <w:tcBorders>
              <w:top w:val="none" w:color="000000"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p>
        </w:tc>
        <w:tc>
          <w:tcPr>
            <w:tcBorders>
              <w:top w:val="none" w:color="000000" w:sz="4" w:space="0"/>
              <w:left w:val="none" w:color="000000"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检查井</w:t>
            </w:r>
            <w:r/>
          </w:p>
        </w:tc>
        <w:tc>
          <w:tcPr>
            <w:tcBorders>
              <w:top w:val="none" w:color="000000"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、清泥、污泥外运运距自行考虑，井深</w:t>
            </w:r>
            <w:r>
              <w:rPr>
                <w:rFonts w:ascii="Times New Roman" w:hAnsi="Times New Roman" w:eastAsia="宋体" w:cs="Times New Roman"/>
                <w:sz w:val="24"/>
                <w:szCs w:val="24"/>
              </w:rPr>
              <w:t xml:space="preserve">2~3m</w:t>
            </w:r>
            <w:r>
              <w:rPr>
                <w:rFonts w:ascii="Times New Roman" w:hAnsi="Times New Roman" w:eastAsia="宋体" w:cs="Times New Roman"/>
                <w:sz w:val="24"/>
                <w:szCs w:val="24"/>
              </w:rPr>
              <w:b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b/>
                <w:bCs/>
                <w:sz w:val="24"/>
                <w:szCs w:val="24"/>
              </w:rPr>
              <w:t xml:space="preserve">井下蛙人清理</w:t>
            </w:r>
            <w:r>
              <w:rPr>
                <w:rFonts w:ascii="Times New Roman" w:hAnsi="Times New Roman" w:eastAsia="宋体" w:cs="Times New Roman"/>
                <w:sz w:val="24"/>
                <w:szCs w:val="24"/>
              </w:rPr>
              <w:br/>
              <w:t xml:space="preserve">3</w:t>
            </w:r>
            <w:r>
              <w:rPr>
                <w:rFonts w:hint="eastAsia" w:ascii="Times New Roman" w:hAnsi="Times New Roman" w:eastAsia="宋体" w:cs="Times New Roman"/>
                <w:sz w:val="24"/>
                <w:szCs w:val="24"/>
              </w:rPr>
              <w:t xml:space="preserve">、安放安全设施、启闭井盖、掏挖污泥并运至指定地点、清理场地、转运工具</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座</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4566.18</w:t>
            </w:r>
            <w:r/>
          </w:p>
        </w:tc>
      </w:tr>
      <w:tr>
        <w:trPr>
          <w:jc w:val="center"/>
          <w:trHeight w:val="1230"/>
        </w:trPr>
        <w:tc>
          <w:tcPr>
            <w:tcBorders>
              <w:top w:val="none" w:color="000000"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p>
        </w:tc>
        <w:tc>
          <w:tcPr>
            <w:tcBorders>
              <w:top w:val="none" w:color="000000" w:sz="4" w:space="0"/>
              <w:left w:val="none" w:color="000000"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直排</w:t>
            </w:r>
            <w:r>
              <w:rPr>
                <w:rFonts w:hint="eastAsia" w:ascii="Times New Roman" w:hAnsi="Times New Roman" w:eastAsia="宋体" w:cs="Times New Roman"/>
                <w:sz w:val="24"/>
                <w:szCs w:val="24"/>
              </w:rPr>
              <w:t xml:space="preserve">口清理</w:t>
            </w:r>
            <w:r/>
          </w:p>
        </w:tc>
        <w:tc>
          <w:tcPr>
            <w:tcBorders>
              <w:top w:val="none" w:color="000000"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、人工清泥、清扫场地</w:t>
            </w:r>
            <w:r>
              <w:rPr>
                <w:rFonts w:ascii="Times New Roman" w:hAnsi="Times New Roman" w:eastAsia="宋体" w:cs="Times New Roman"/>
                <w:sz w:val="24"/>
                <w:szCs w:val="24"/>
              </w:rPr>
              <w:br/>
              <w:t xml:space="preserve">2</w:t>
            </w:r>
            <w:r>
              <w:rPr>
                <w:rFonts w:hint="eastAsia" w:ascii="Times New Roman" w:hAnsi="Times New Roman" w:eastAsia="宋体" w:cs="Times New Roman"/>
                <w:sz w:val="24"/>
                <w:szCs w:val="24"/>
              </w:rPr>
              <w:t xml:space="preserve">、小型</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吨污泥车运污泥</w:t>
            </w:r>
            <w:r>
              <w:rPr>
                <w:rFonts w:ascii="Times New Roman" w:hAnsi="Times New Roman" w:eastAsia="宋体" w:cs="Times New Roman"/>
                <w:sz w:val="24"/>
                <w:szCs w:val="24"/>
              </w:rPr>
              <w:t xml:space="preserve"> 6</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10km</w:t>
            </w:r>
            <w:r/>
          </w:p>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、安放安全设施、掏挖污泥并运至指定地点、清理场地、转运工具</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处</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678.93</w:t>
            </w:r>
            <w:r/>
          </w:p>
        </w:tc>
      </w:tr>
      <w:tr>
        <w:trPr>
          <w:jc w:val="center"/>
          <w:trHeight w:val="911"/>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p>
        </w:tc>
        <w:tc>
          <w:tcPr>
            <w:tcBorders>
              <w:top w:val="single" w:color="auto" w:sz="4" w:space="0"/>
              <w:left w:val="single" w:color="auto"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管道封堵、拆除</w:t>
            </w:r>
            <w:r/>
          </w:p>
        </w:tc>
        <w:tc>
          <w:tcPr>
            <w:tcBorders>
              <w:top w:val="single" w:color="auto" w:sz="4" w:space="0"/>
              <w:left w:val="single" w:color="auto"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、管径</w:t>
            </w:r>
            <w:r>
              <w:rPr>
                <w:rFonts w:hint="eastAsia" w:ascii="Times New Roman" w:hAnsi="Times New Roman" w:eastAsia="宋体" w:cs="Times New Roman"/>
                <w:sz w:val="24"/>
                <w:szCs w:val="24"/>
              </w:rPr>
              <w:t xml:space="preserve">200-600mm</w:t>
            </w:r>
            <w:r/>
          </w:p>
          <w:p>
            <w:pPr>
              <w:spacing w:after="12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、潜水员下井封堵及拆除</w:t>
            </w:r>
            <w:r/>
          </w:p>
          <w:p>
            <w:pPr>
              <w:spacing w:after="12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、安放安全设施、启闭井盖</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4500</w:t>
            </w:r>
            <w:r/>
          </w:p>
        </w:tc>
      </w:tr>
      <w:tr>
        <w:trPr>
          <w:jc w:val="center"/>
          <w:trHeight w:val="123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二</w:t>
            </w:r>
            <w:r/>
          </w:p>
        </w:tc>
        <w:tc>
          <w:tcPr>
            <w:tcBorders>
              <w:top w:val="single" w:color="auto" w:sz="4" w:space="0"/>
              <w:left w:val="none" w:color="000000"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雨污分流改造</w:t>
            </w:r>
            <w:r/>
          </w:p>
        </w:tc>
        <w:tc>
          <w:tcPr>
            <w:tcBorders>
              <w:top w:val="single" w:color="auto"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雨污混流、管网破损改造</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123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Borders>
              <w:top w:val="single" w:color="auto" w:sz="4" w:space="0"/>
              <w:left w:val="none" w:color="000000" w:sz="4" w:space="0"/>
              <w:bottom w:val="single" w:color="auto" w:sz="4" w:space="0"/>
              <w:right w:val="single" w:color="auto" w:sz="4" w:space="0"/>
            </w:tcBorders>
            <w:tcW w:w="2101" w:type="dxa"/>
            <w:vAlign w:val="center"/>
            <w:vMerge w:val="restart"/>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D1</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以内管道道路范围开挖铺设</w:t>
            </w:r>
            <w:r/>
          </w:p>
        </w:tc>
        <w:tc>
          <w:tcPr>
            <w:tcBorders>
              <w:top w:val="single" w:color="auto"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、路面锯缝、拆除、机械开挖沟槽、铺设进场、下管稳管、清理管口、填缝、抹带、回填压实、养护</w:t>
            </w:r>
            <w:r>
              <w:rPr>
                <w:rFonts w:ascii="Times New Roman" w:hAnsi="Times New Roman" w:eastAsia="宋体" w:cs="Times New Roman"/>
                <w:sz w:val="24"/>
                <w:szCs w:val="24"/>
              </w:rPr>
              <w:br w:type="textWrapping" w:clear="all"/>
              <w:t xml:space="preserve">2</w:t>
            </w:r>
            <w:r>
              <w:rPr>
                <w:rFonts w:hint="eastAsia" w:ascii="Times New Roman" w:hAnsi="Times New Roman" w:eastAsia="宋体" w:cs="Times New Roman"/>
                <w:sz w:val="24"/>
                <w:szCs w:val="24"/>
              </w:rPr>
              <w:t xml:space="preserve">、安放安全设施</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170.92</w:t>
            </w:r>
            <w:r/>
          </w:p>
        </w:tc>
      </w:tr>
      <w:tr>
        <w:trPr>
          <w:jc w:val="center"/>
          <w:trHeight w:val="1230"/>
        </w:trPr>
        <w:tc>
          <w:tcPr>
            <w:tcBorders>
              <w:top w:val="none" w:color="000000"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Borders>
              <w:top w:val="single" w:color="auto" w:sz="4" w:space="0"/>
              <w:left w:val="none" w:color="000000" w:sz="4" w:space="0"/>
              <w:bottom w:val="single" w:color="auto" w:sz="4" w:space="0"/>
              <w:right w:val="single" w:color="auto" w:sz="4" w:space="0"/>
            </w:tcBorders>
            <w:tcW w:w="2101" w:type="dxa"/>
            <w:vAlign w:val="center"/>
            <w:vMerge w:val="continue"/>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、路面锯缝、拆除、人工开挖沟槽、铺设进场、下管稳管、清理管口、填缝、抹带、回填压实、养护</w:t>
            </w:r>
            <w:r>
              <w:rPr>
                <w:rFonts w:ascii="Times New Roman" w:hAnsi="Times New Roman" w:eastAsia="宋体" w:cs="Times New Roman"/>
                <w:sz w:val="24"/>
                <w:szCs w:val="24"/>
              </w:rPr>
              <w:br w:type="textWrapping" w:clear="all"/>
              <w:t xml:space="preserve">2</w:t>
            </w:r>
            <w:r>
              <w:rPr>
                <w:rFonts w:hint="eastAsia" w:ascii="Times New Roman" w:hAnsi="Times New Roman" w:eastAsia="宋体" w:cs="Times New Roman"/>
                <w:sz w:val="24"/>
                <w:szCs w:val="24"/>
              </w:rPr>
              <w:t xml:space="preserve">、安放安全设施</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m</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193.9</w:t>
            </w:r>
            <w:r/>
          </w:p>
        </w:tc>
      </w:tr>
      <w:tr>
        <w:trPr>
          <w:jc w:val="center"/>
          <w:trHeight w:val="1230"/>
        </w:trPr>
        <w:tc>
          <w:tcPr>
            <w:tcBorders>
              <w:top w:val="none" w:color="000000"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none" w:color="000000" w:sz="4" w:space="0"/>
              <w:left w:val="none" w:color="000000" w:sz="4" w:space="0"/>
              <w:right w:val="single" w:color="auto" w:sz="4" w:space="0"/>
            </w:tcBorders>
            <w:tcW w:w="2101" w:type="dxa"/>
            <w:vAlign w:val="center"/>
            <w:vMerge w:val="restart"/>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D1</w:t>
            </w: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管道道路范围开挖铺设</w:t>
            </w:r>
            <w:r/>
          </w:p>
        </w:tc>
        <w:tc>
          <w:tcPr>
            <w:tcBorders>
              <w:top w:val="none" w:color="000000"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、路面锯缝、拆除、机械开挖沟槽、铺设进场、下管稳管、清理管口、填缝、抹带、回填压实、养护</w:t>
            </w:r>
            <w:r>
              <w:rPr>
                <w:rFonts w:ascii="Times New Roman" w:hAnsi="Times New Roman" w:eastAsia="宋体" w:cs="Times New Roman"/>
                <w:sz w:val="24"/>
                <w:szCs w:val="24"/>
              </w:rPr>
              <w:br w:type="textWrapping" w:clear="all"/>
              <w:t xml:space="preserve">2</w:t>
            </w:r>
            <w:r>
              <w:rPr>
                <w:rFonts w:hint="eastAsia" w:ascii="Times New Roman" w:hAnsi="Times New Roman" w:eastAsia="宋体" w:cs="Times New Roman"/>
                <w:sz w:val="24"/>
                <w:szCs w:val="24"/>
              </w:rPr>
              <w:t xml:space="preserve">、安放安全设施</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m</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203.48</w:t>
            </w:r>
            <w:r/>
          </w:p>
        </w:tc>
      </w:tr>
      <w:tr>
        <w:trPr>
          <w:jc w:val="center"/>
          <w:trHeight w:val="1230"/>
        </w:trPr>
        <w:tc>
          <w:tcPr>
            <w:tcBorders>
              <w:top w:val="none" w:color="000000"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p>
        </w:tc>
        <w:tc>
          <w:tcPr>
            <w:tcBorders>
              <w:left w:val="none" w:color="000000" w:sz="4" w:space="0"/>
              <w:bottom w:val="single" w:color="auto" w:sz="4" w:space="0"/>
              <w:right w:val="single" w:color="auto" w:sz="4" w:space="0"/>
            </w:tcBorders>
            <w:tcW w:w="2101" w:type="dxa"/>
            <w:vAlign w:val="center"/>
            <w:vMerge w:val="continue"/>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、路面锯缝、拆除、人工开挖沟槽、铺设进场、下管稳管、清理管口、填缝、抹带、回填压实、养护</w:t>
            </w:r>
            <w:r>
              <w:rPr>
                <w:rFonts w:ascii="Times New Roman" w:hAnsi="Times New Roman" w:eastAsia="宋体" w:cs="Times New Roman"/>
                <w:sz w:val="24"/>
                <w:szCs w:val="24"/>
              </w:rPr>
              <w:br w:type="textWrapping" w:clear="all"/>
              <w:t xml:space="preserve">2</w:t>
            </w:r>
            <w:r>
              <w:rPr>
                <w:rFonts w:hint="eastAsia" w:ascii="Times New Roman" w:hAnsi="Times New Roman" w:eastAsia="宋体" w:cs="Times New Roman"/>
                <w:sz w:val="24"/>
                <w:szCs w:val="24"/>
              </w:rPr>
              <w:t xml:space="preserve">、安放安全设施</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m</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229.75</w:t>
            </w:r>
            <w:r/>
          </w:p>
        </w:tc>
      </w:tr>
      <w:tr>
        <w:trPr>
          <w:jc w:val="center"/>
          <w:trHeight w:val="123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p>
        </w:tc>
        <w:tc>
          <w:tcPr>
            <w:tcBorders>
              <w:top w:val="single" w:color="auto" w:sz="4" w:space="0"/>
              <w:left w:val="single" w:color="auto" w:sz="4" w:space="0"/>
              <w:bottom w:val="single" w:color="auto" w:sz="4" w:space="0"/>
              <w:right w:val="single" w:color="auto" w:sz="4" w:space="0"/>
            </w:tcBorders>
            <w:tcW w:w="2101" w:type="dxa"/>
            <w:vAlign w:val="center"/>
            <w:vMerge w:val="restart"/>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D2</w:t>
            </w:r>
            <w:r>
              <w:rPr>
                <w:rFonts w:hint="eastAsia" w:ascii="Times New Roman" w:hAnsi="Times New Roman" w:eastAsia="宋体" w:cs="Times New Roman"/>
                <w:sz w:val="24"/>
                <w:szCs w:val="24"/>
              </w:rPr>
              <w:t xml:space="preserve">0</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管道道路范围开挖铺设</w:t>
            </w:r>
            <w:r/>
          </w:p>
        </w:tc>
        <w:tc>
          <w:tcPr>
            <w:tcBorders>
              <w:top w:val="single" w:color="auto" w:sz="4" w:space="0"/>
              <w:left w:val="single" w:color="auto"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、路面锯缝、拆除、机械开挖沟槽、铺设进场、下管稳管、清理管口、填缝、抹带、回填压实、养护</w:t>
            </w:r>
            <w:r/>
          </w:p>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、安放安全设施</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m</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260.18</w:t>
            </w:r>
            <w:r/>
          </w:p>
        </w:tc>
      </w:tr>
      <w:tr>
        <w:trPr>
          <w:jc w:val="center"/>
          <w:trHeight w:val="123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p>
        </w:tc>
        <w:tc>
          <w:tcPr>
            <w:tcBorders>
              <w:top w:val="single" w:color="auto" w:sz="4" w:space="0"/>
              <w:left w:val="none" w:color="000000" w:sz="4" w:space="0"/>
              <w:bottom w:val="single" w:color="auto" w:sz="4" w:space="0"/>
              <w:right w:val="single" w:color="auto" w:sz="4" w:space="0"/>
            </w:tcBorders>
            <w:tcW w:w="2101" w:type="dxa"/>
            <w:vAlign w:val="center"/>
            <w:vMerge w:val="continue"/>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、路面锯缝、拆除、人工开挖沟槽、铺设进场、下管稳管、清理管口、填缝、抹带、回填压实、养护</w:t>
            </w:r>
            <w:r/>
          </w:p>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、安放安全设施</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290.92</w:t>
            </w:r>
            <w:r/>
          </w:p>
        </w:tc>
      </w:tr>
      <w:tr>
        <w:trPr>
          <w:jc w:val="center"/>
          <w:trHeight w:val="123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p>
        </w:tc>
        <w:tc>
          <w:tcPr>
            <w:tcBorders>
              <w:top w:val="single" w:color="auto" w:sz="4" w:space="0"/>
              <w:left w:val="none" w:color="000000" w:sz="4" w:space="0"/>
              <w:bottom w:val="single" w:color="auto" w:sz="4" w:space="0"/>
              <w:right w:val="single" w:color="auto" w:sz="4" w:space="0"/>
            </w:tcBorders>
            <w:tcW w:w="21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D</w:t>
            </w:r>
            <w:r>
              <w:rPr>
                <w:rFonts w:hint="eastAsia" w:ascii="Times New Roman" w:hAnsi="Times New Roman" w:eastAsia="宋体" w:cs="Times New Roman"/>
                <w:sz w:val="24"/>
                <w:szCs w:val="24"/>
              </w:rPr>
              <w:t xml:space="preserve">315</w:t>
            </w:r>
            <w:r>
              <w:rPr>
                <w:rFonts w:hint="eastAsia" w:ascii="Times New Roman" w:hAnsi="Times New Roman" w:eastAsia="宋体" w:cs="Times New Roman"/>
                <w:sz w:val="24"/>
                <w:szCs w:val="24"/>
              </w:rPr>
              <w:t xml:space="preserve">管道道路范围开挖铺设</w:t>
            </w:r>
            <w:r/>
          </w:p>
        </w:tc>
        <w:tc>
          <w:tcPr>
            <w:tcBorders>
              <w:top w:val="single" w:color="auto"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、路面锯缝、拆除、机械开挖沟槽、铺设进场、下管稳管、清理管口、填缝、抹带、回填压实、养护</w:t>
            </w:r>
            <w:r/>
          </w:p>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、安放安全设施</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538.54</w:t>
            </w:r>
            <w:r/>
          </w:p>
        </w:tc>
      </w:tr>
      <w:tr>
        <w:trPr>
          <w:jc w:val="center"/>
          <w:trHeight w:val="995"/>
        </w:trPr>
        <w:tc>
          <w:tcPr>
            <w:tcBorders>
              <w:top w:val="none" w:color="000000"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w:t>
            </w:r>
            <w:r/>
          </w:p>
        </w:tc>
        <w:tc>
          <w:tcPr>
            <w:tcBorders>
              <w:top w:val="single" w:color="auto" w:sz="4" w:space="0"/>
              <w:left w:val="none" w:color="000000"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530*530</w:t>
            </w:r>
            <w:r>
              <w:rPr>
                <w:rFonts w:hint="eastAsia" w:ascii="Times New Roman" w:hAnsi="Times New Roman" w:eastAsia="宋体" w:cs="Times New Roman"/>
                <w:sz w:val="24"/>
                <w:szCs w:val="24"/>
              </w:rPr>
              <w:t xml:space="preserve">方井</w:t>
            </w:r>
            <w:r>
              <w:rPr>
                <w:rFonts w:ascii="Times New Roman" w:hAnsi="Times New Roman" w:eastAsia="宋体" w:cs="Times New Roman"/>
                <w:sz w:val="24"/>
                <w:szCs w:val="24"/>
              </w:rPr>
              <w:t xml:space="preserve">~350*250</w:t>
            </w:r>
            <w:r>
              <w:rPr>
                <w:rFonts w:hint="eastAsia" w:ascii="Times New Roman" w:hAnsi="Times New Roman" w:eastAsia="宋体" w:cs="Times New Roman"/>
                <w:sz w:val="24"/>
                <w:szCs w:val="24"/>
              </w:rPr>
              <w:t xml:space="preserve">方井</w:t>
            </w:r>
            <w:r/>
          </w:p>
        </w:tc>
        <w:tc>
          <w:tcPr>
            <w:tcBorders>
              <w:top w:val="single" w:color="auto"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、新建小方井，</w:t>
            </w:r>
            <w:r>
              <w:rPr>
                <w:rFonts w:hint="eastAsia" w:ascii="Times New Roman" w:hAnsi="Times New Roman" w:eastAsia="宋体" w:cs="Times New Roman"/>
                <w:sz w:val="24"/>
                <w:szCs w:val="24"/>
              </w:rPr>
              <w:t xml:space="preserve">砼</w:t>
            </w:r>
            <w:r>
              <w:rPr>
                <w:rFonts w:hint="eastAsia" w:ascii="Times New Roman" w:hAnsi="Times New Roman" w:eastAsia="宋体" w:cs="Times New Roman"/>
                <w:sz w:val="24"/>
                <w:szCs w:val="24"/>
              </w:rPr>
              <w:t xml:space="preserve">基础、砖砌体、含井盖</w:t>
            </w:r>
            <w:r/>
          </w:p>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、安放安全设施、拆除、安装井框、盖、清理场地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座</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592.45</w:t>
            </w:r>
            <w:r/>
          </w:p>
        </w:tc>
      </w:tr>
      <w:tr>
        <w:trPr>
          <w:jc w:val="center"/>
          <w:trHeight w:val="945"/>
        </w:trPr>
        <w:tc>
          <w:tcPr>
            <w:tcBorders>
              <w:top w:val="none" w:color="000000"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9</w:t>
            </w:r>
            <w:r/>
          </w:p>
        </w:tc>
        <w:tc>
          <w:tcPr>
            <w:tcBorders>
              <w:top w:val="none" w:color="000000" w:sz="4" w:space="0"/>
              <w:left w:val="none" w:color="000000"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更换雨水</w:t>
            </w:r>
            <w:r>
              <w:rPr>
                <w:rFonts w:hint="eastAsia" w:ascii="Times New Roman" w:hAnsi="Times New Roman" w:eastAsia="宋体" w:cs="Times New Roman"/>
                <w:sz w:val="24"/>
                <w:szCs w:val="24"/>
              </w:rPr>
              <w:t xml:space="preserve">边井钢钎维盖</w:t>
            </w:r>
            <w:r>
              <w:rPr>
                <w:rFonts w:hint="eastAsia" w:ascii="Times New Roman" w:hAnsi="Times New Roman" w:eastAsia="宋体" w:cs="Times New Roman"/>
                <w:sz w:val="24"/>
                <w:szCs w:val="24"/>
              </w:rPr>
              <w:t xml:space="preserve">座</w:t>
            </w:r>
            <w:r>
              <w:rPr>
                <w:rFonts w:ascii="Times New Roman" w:hAnsi="Times New Roman" w:eastAsia="宋体" w:cs="Times New Roman"/>
                <w:sz w:val="24"/>
                <w:szCs w:val="24"/>
              </w:rPr>
              <w:t xml:space="preserve">515*300</w:t>
            </w:r>
            <w:r>
              <w:rPr>
                <w:rFonts w:hint="eastAsia" w:ascii="Times New Roman" w:hAnsi="Times New Roman" w:eastAsia="宋体" w:cs="Times New Roman"/>
                <w:sz w:val="24"/>
                <w:szCs w:val="24"/>
              </w:rPr>
              <w:t xml:space="preserve">内</w:t>
            </w:r>
            <w:r/>
          </w:p>
        </w:tc>
        <w:tc>
          <w:tcPr>
            <w:tcBorders>
              <w:top w:val="none" w:color="000000"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、安放安全设施、拆除、安装井框、盖、清理场地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座</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376.73</w:t>
            </w:r>
            <w:r/>
          </w:p>
        </w:tc>
      </w:tr>
      <w:tr>
        <w:trPr>
          <w:jc w:val="center"/>
          <w:trHeight w:val="945"/>
        </w:trPr>
        <w:tc>
          <w:tcPr>
            <w:tcBorders>
              <w:top w:val="none" w:color="000000"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p>
        </w:tc>
        <w:tc>
          <w:tcPr>
            <w:tcBorders>
              <w:top w:val="none" w:color="000000" w:sz="4" w:space="0"/>
              <w:left w:val="none" w:color="000000"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更换雨水</w:t>
            </w:r>
            <w:r>
              <w:rPr>
                <w:rFonts w:hint="eastAsia" w:ascii="Times New Roman" w:hAnsi="Times New Roman" w:eastAsia="宋体" w:cs="Times New Roman"/>
                <w:sz w:val="24"/>
                <w:szCs w:val="24"/>
              </w:rPr>
              <w:t xml:space="preserve">边井钢钎维盖</w:t>
            </w:r>
            <w:r>
              <w:rPr>
                <w:rFonts w:ascii="Times New Roman" w:hAnsi="Times New Roman" w:eastAsia="宋体" w:cs="Times New Roman"/>
                <w:sz w:val="24"/>
                <w:szCs w:val="24"/>
              </w:rPr>
              <w:t xml:space="preserve">515*300</w:t>
            </w:r>
            <w:r>
              <w:rPr>
                <w:rFonts w:hint="eastAsia" w:ascii="Times New Roman" w:hAnsi="Times New Roman" w:eastAsia="宋体" w:cs="Times New Roman"/>
                <w:sz w:val="24"/>
                <w:szCs w:val="24"/>
              </w:rPr>
              <w:t xml:space="preserve">内</w:t>
            </w:r>
            <w:r/>
          </w:p>
        </w:tc>
        <w:tc>
          <w:tcPr>
            <w:tcBorders>
              <w:top w:val="none" w:color="000000"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、安放安全设施、拆除、安装盖、清理场地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块</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135.02</w:t>
            </w:r>
            <w:r/>
          </w:p>
        </w:tc>
      </w:tr>
      <w:tr>
        <w:trPr>
          <w:jc w:val="center"/>
          <w:trHeight w:val="767"/>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p>
        </w:tc>
        <w:tc>
          <w:tcPr>
            <w:tcBorders>
              <w:top w:val="single" w:color="auto" w:sz="4" w:space="0"/>
              <w:left w:val="single" w:color="auto"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更换</w:t>
            </w:r>
            <w:r>
              <w:rPr>
                <w:rFonts w:ascii="Times New Roman" w:hAnsi="Times New Roman" w:eastAsia="宋体" w:cs="Times New Roman"/>
                <w:sz w:val="24"/>
                <w:szCs w:val="24"/>
              </w:rPr>
              <w:t xml:space="preserve">D700</w:t>
            </w:r>
            <w:r>
              <w:rPr>
                <w:rFonts w:hint="eastAsia" w:ascii="Times New Roman" w:hAnsi="Times New Roman" w:eastAsia="宋体" w:cs="Times New Roman"/>
                <w:sz w:val="24"/>
                <w:szCs w:val="24"/>
              </w:rPr>
              <w:t xml:space="preserve">钢钎维盖座</w:t>
            </w:r>
            <w:r/>
          </w:p>
        </w:tc>
        <w:tc>
          <w:tcPr>
            <w:tcBorders>
              <w:top w:val="single" w:color="auto" w:sz="4" w:space="0"/>
              <w:left w:val="single" w:color="auto"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、安放安全设施、拆除、安装井框、盖、清理场地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座</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629.64</w:t>
            </w:r>
            <w:r/>
          </w:p>
        </w:tc>
      </w:tr>
      <w:tr>
        <w:trPr>
          <w:jc w:val="center"/>
          <w:trHeight w:val="707"/>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w:t>
            </w:r>
            <w:r/>
          </w:p>
        </w:tc>
        <w:tc>
          <w:tcPr>
            <w:tcBorders>
              <w:top w:val="single" w:color="auto" w:sz="4" w:space="0"/>
              <w:left w:val="none" w:color="000000"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更换</w:t>
            </w:r>
            <w:r>
              <w:rPr>
                <w:rFonts w:ascii="Times New Roman" w:hAnsi="Times New Roman" w:eastAsia="宋体" w:cs="Times New Roman"/>
                <w:sz w:val="24"/>
                <w:szCs w:val="24"/>
              </w:rPr>
              <w:t xml:space="preserve">D700</w:t>
            </w:r>
            <w:r>
              <w:rPr>
                <w:rFonts w:hint="eastAsia" w:ascii="Times New Roman" w:hAnsi="Times New Roman" w:eastAsia="宋体" w:cs="Times New Roman"/>
                <w:sz w:val="24"/>
                <w:szCs w:val="24"/>
              </w:rPr>
              <w:t xml:space="preserve">钢钎维盖</w:t>
            </w:r>
            <w:r/>
          </w:p>
        </w:tc>
        <w:tc>
          <w:tcPr>
            <w:tcBorders>
              <w:top w:val="single" w:color="auto"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、安放安全设施、拆除、安装井盖、清理场地</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块</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299.39</w:t>
            </w:r>
            <w:r/>
          </w:p>
        </w:tc>
      </w:tr>
      <w:tr>
        <w:trPr>
          <w:jc w:val="center"/>
          <w:trHeight w:val="830"/>
        </w:trPr>
        <w:tc>
          <w:tcPr>
            <w:tcBorders>
              <w:top w:val="none" w:color="000000"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w:t>
            </w:r>
            <w:r/>
          </w:p>
        </w:tc>
        <w:tc>
          <w:tcPr>
            <w:tcBorders>
              <w:top w:val="none" w:color="000000" w:sz="4" w:space="0"/>
              <w:left w:val="none" w:color="000000"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翻修、铺设</w:t>
            </w:r>
            <w:r>
              <w:rPr>
                <w:rFonts w:ascii="Times New Roman" w:hAnsi="Times New Roman" w:eastAsia="宋体" w:cs="Times New Roman"/>
                <w:sz w:val="24"/>
                <w:szCs w:val="24"/>
              </w:rPr>
              <w:t xml:space="preserve">6cm</w:t>
            </w:r>
            <w:r>
              <w:rPr>
                <w:rFonts w:hint="eastAsia" w:ascii="Times New Roman" w:hAnsi="Times New Roman" w:eastAsia="宋体" w:cs="Times New Roman"/>
                <w:sz w:val="24"/>
                <w:szCs w:val="24"/>
              </w:rPr>
              <w:t xml:space="preserve">彩色道板</w:t>
            </w:r>
            <w:r>
              <w:rPr>
                <w:rFonts w:ascii="Times New Roman" w:hAnsi="Times New Roman" w:eastAsia="宋体" w:cs="Times New Roman"/>
                <w:sz w:val="24"/>
                <w:szCs w:val="24"/>
              </w:rPr>
              <w:t xml:space="preserve">+3cm</w:t>
            </w:r>
            <w:r>
              <w:rPr>
                <w:rFonts w:hint="eastAsia" w:ascii="Times New Roman" w:hAnsi="Times New Roman" w:eastAsia="宋体" w:cs="Times New Roman"/>
                <w:sz w:val="24"/>
                <w:szCs w:val="24"/>
              </w:rPr>
              <w:t xml:space="preserve">砂浆</w:t>
            </w:r>
            <w:r/>
          </w:p>
        </w:tc>
        <w:tc>
          <w:tcPr>
            <w:tcBorders>
              <w:top w:val="none" w:color="000000"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、开挖、整理、夯实、挂线、配料拌合、铺砌、嵌缝、清扫</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m2</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149.64</w:t>
            </w:r>
            <w:r/>
          </w:p>
        </w:tc>
      </w:tr>
      <w:tr>
        <w:trPr>
          <w:jc w:val="center"/>
          <w:trHeight w:val="745"/>
        </w:trPr>
        <w:tc>
          <w:tcPr>
            <w:tcBorders>
              <w:top w:val="none" w:color="000000"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14</w:t>
            </w:r>
            <w:r/>
          </w:p>
        </w:tc>
        <w:tc>
          <w:tcPr>
            <w:tcBorders>
              <w:top w:val="none" w:color="000000" w:sz="4" w:space="0"/>
              <w:left w:val="none" w:color="000000"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砼侧石</w:t>
            </w:r>
            <w:r>
              <w:rPr>
                <w:rFonts w:hint="eastAsia" w:ascii="Times New Roman" w:hAnsi="Times New Roman" w:eastAsia="宋体" w:cs="Times New Roman"/>
                <w:sz w:val="24"/>
                <w:szCs w:val="24"/>
              </w:rPr>
              <w:t xml:space="preserve">拆除及修复</w:t>
            </w:r>
            <w:r/>
          </w:p>
        </w:tc>
        <w:tc>
          <w:tcPr>
            <w:tcBorders>
              <w:top w:val="none" w:color="000000"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、拆除破损侧石、清底、放线、铺设</w:t>
            </w:r>
            <w:r>
              <w:rPr>
                <w:rFonts w:hint="eastAsia" w:ascii="Times New Roman" w:hAnsi="Times New Roman" w:eastAsia="宋体" w:cs="Times New Roman"/>
                <w:sz w:val="24"/>
                <w:szCs w:val="24"/>
              </w:rPr>
              <w:t xml:space="preserve">砼</w:t>
            </w:r>
            <w:r>
              <w:rPr>
                <w:rFonts w:hint="eastAsia" w:ascii="Times New Roman" w:hAnsi="Times New Roman" w:eastAsia="宋体" w:cs="Times New Roman"/>
                <w:sz w:val="24"/>
                <w:szCs w:val="24"/>
              </w:rPr>
              <w:t xml:space="preserve">基础、铺设</w:t>
            </w:r>
            <w:r>
              <w:rPr>
                <w:rFonts w:hint="eastAsia" w:ascii="Times New Roman" w:hAnsi="Times New Roman" w:eastAsia="宋体" w:cs="Times New Roman"/>
                <w:sz w:val="24"/>
                <w:szCs w:val="24"/>
              </w:rPr>
              <w:t xml:space="preserve">新侧石</w:t>
            </w:r>
            <w:r>
              <w:rPr>
                <w:rFonts w:hint="eastAsia" w:ascii="Times New Roman" w:hAnsi="Times New Roman" w:eastAsia="宋体" w:cs="Times New Roman"/>
                <w:sz w:val="24"/>
                <w:szCs w:val="24"/>
              </w:rPr>
              <w:t xml:space="preserve">、清理</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m</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113.45</w:t>
            </w:r>
            <w:r/>
          </w:p>
        </w:tc>
      </w:tr>
      <w:tr>
        <w:trPr>
          <w:jc w:val="center"/>
          <w:trHeight w:val="840"/>
        </w:trPr>
        <w:tc>
          <w:tcPr>
            <w:tcBorders>
              <w:top w:val="none" w:color="000000"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15</w:t>
            </w:r>
            <w:r/>
          </w:p>
        </w:tc>
        <w:tc>
          <w:tcPr>
            <w:tcBorders>
              <w:top w:val="none" w:color="000000" w:sz="4" w:space="0"/>
              <w:left w:val="none" w:color="000000"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砼</w:t>
            </w:r>
            <w:r>
              <w:rPr>
                <w:rFonts w:hint="eastAsia" w:ascii="Times New Roman" w:hAnsi="Times New Roman" w:eastAsia="宋体" w:cs="Times New Roman"/>
                <w:sz w:val="24"/>
                <w:szCs w:val="24"/>
              </w:rPr>
              <w:t xml:space="preserve">平石拆除及修复</w:t>
            </w:r>
            <w:r/>
          </w:p>
        </w:tc>
        <w:tc>
          <w:tcPr>
            <w:tcBorders>
              <w:top w:val="none" w:color="000000"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、拆除破损平石、清底、放线、铺设</w:t>
            </w:r>
            <w:r>
              <w:rPr>
                <w:rFonts w:hint="eastAsia" w:ascii="Times New Roman" w:hAnsi="Times New Roman" w:eastAsia="宋体" w:cs="Times New Roman"/>
                <w:sz w:val="24"/>
                <w:szCs w:val="24"/>
              </w:rPr>
              <w:t xml:space="preserve">砼</w:t>
            </w:r>
            <w:r>
              <w:rPr>
                <w:rFonts w:hint="eastAsia" w:ascii="Times New Roman" w:hAnsi="Times New Roman" w:eastAsia="宋体" w:cs="Times New Roman"/>
                <w:sz w:val="24"/>
                <w:szCs w:val="24"/>
              </w:rPr>
              <w:t xml:space="preserve">基础、铺设新平石、清理</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m</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104.71</w:t>
            </w:r>
            <w:r/>
          </w:p>
        </w:tc>
      </w:tr>
      <w:tr>
        <w:trPr>
          <w:jc w:val="center"/>
          <w:trHeight w:val="840"/>
        </w:trPr>
        <w:tc>
          <w:tcPr>
            <w:tcBorders>
              <w:top w:val="none" w:color="000000"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16</w:t>
            </w:r>
            <w:r/>
          </w:p>
        </w:tc>
        <w:tc>
          <w:tcPr>
            <w:tcBorders>
              <w:top w:val="none" w:color="000000" w:sz="4" w:space="0"/>
              <w:left w:val="none" w:color="000000"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15cm</w:t>
            </w:r>
            <w:r>
              <w:rPr>
                <w:rFonts w:hint="eastAsia" w:ascii="Times New Roman" w:hAnsi="Times New Roman" w:eastAsia="宋体" w:cs="Times New Roman"/>
                <w:sz w:val="24"/>
                <w:szCs w:val="24"/>
              </w:rPr>
              <w:t xml:space="preserve">厚</w:t>
            </w:r>
            <w:r>
              <w:rPr>
                <w:rFonts w:hint="eastAsia" w:ascii="Times New Roman" w:hAnsi="Times New Roman" w:eastAsia="宋体" w:cs="Times New Roman"/>
                <w:sz w:val="24"/>
                <w:szCs w:val="24"/>
              </w:rPr>
              <w:t xml:space="preserve">C30</w:t>
            </w:r>
            <w:r>
              <w:rPr>
                <w:rFonts w:hint="eastAsia" w:ascii="Times New Roman" w:hAnsi="Times New Roman" w:eastAsia="宋体" w:cs="Times New Roman"/>
                <w:sz w:val="24"/>
                <w:szCs w:val="24"/>
              </w:rPr>
              <w:t xml:space="preserve">砼</w:t>
            </w:r>
            <w:r>
              <w:rPr>
                <w:rFonts w:hint="eastAsia" w:ascii="Times New Roman" w:hAnsi="Times New Roman" w:eastAsia="宋体" w:cs="Times New Roman"/>
                <w:sz w:val="24"/>
                <w:szCs w:val="24"/>
              </w:rPr>
              <w:t xml:space="preserve">路面修复</w:t>
            </w:r>
            <w:r/>
          </w:p>
        </w:tc>
        <w:tc>
          <w:tcPr>
            <w:tcBorders>
              <w:top w:val="none" w:color="000000"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、混凝土浇筑、捣固、养生、清理</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m2</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126.16</w:t>
            </w:r>
            <w:r/>
          </w:p>
        </w:tc>
      </w:tr>
      <w:tr>
        <w:trPr>
          <w:jc w:val="center"/>
          <w:trHeight w:val="840"/>
        </w:trPr>
        <w:tc>
          <w:tcPr>
            <w:tcBorders>
              <w:top w:val="none" w:color="000000"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17</w:t>
            </w:r>
            <w:r/>
          </w:p>
        </w:tc>
        <w:tc>
          <w:tcPr>
            <w:tcBorders>
              <w:top w:val="none" w:color="000000" w:sz="4" w:space="0"/>
              <w:left w:val="none" w:color="000000"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土方及拆除物外运</w:t>
            </w:r>
            <w:r/>
          </w:p>
        </w:tc>
        <w:tc>
          <w:tcPr>
            <w:tcBorders>
              <w:top w:val="none" w:color="000000"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、人工装车</w:t>
            </w:r>
            <w:r/>
          </w:p>
          <w:p>
            <w:pPr>
              <w:jc w:val="lef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外运、卸土、路面清洁</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m3</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86.42</w:t>
            </w:r>
            <w:r/>
          </w:p>
        </w:tc>
      </w:tr>
      <w:tr>
        <w:trPr>
          <w:jc w:val="center"/>
          <w:trHeight w:val="840"/>
        </w:trPr>
        <w:tc>
          <w:tcPr>
            <w:tcBorders>
              <w:top w:val="none" w:color="000000"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18</w:t>
            </w:r>
            <w:r/>
          </w:p>
        </w:tc>
        <w:tc>
          <w:tcPr>
            <w:tcBorders>
              <w:top w:val="none" w:color="000000" w:sz="4" w:space="0"/>
              <w:left w:val="none" w:color="000000"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土方及拆除物打堆后外运</w:t>
            </w:r>
            <w:r/>
          </w:p>
        </w:tc>
        <w:tc>
          <w:tcPr>
            <w:tcBorders>
              <w:top w:val="none" w:color="000000"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、挖土打堆、人工装车、外运、路面清洁</w:t>
            </w:r>
            <w:r>
              <w:rPr>
                <w:rFonts w:ascii="Times New Roman" w:hAnsi="Times New Roman" w:eastAsia="宋体" w:cs="Times New Roman"/>
                <w:sz w:val="24"/>
                <w:szCs w:val="24"/>
              </w:rPr>
              <w:br w:type="textWrapping" w:clear="all"/>
              <w:t xml:space="preserve">2</w:t>
            </w:r>
            <w:r>
              <w:rPr>
                <w:rFonts w:hint="eastAsia" w:ascii="Times New Roman" w:hAnsi="Times New Roman" w:eastAsia="宋体" w:cs="Times New Roman"/>
                <w:sz w:val="24"/>
                <w:szCs w:val="24"/>
              </w:rPr>
              <w:t xml:space="preserve">、拆除物打堆、人工装车、外运、卸土、路面清洁</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m3</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123.59</w:t>
            </w:r>
            <w:r/>
          </w:p>
        </w:tc>
      </w:tr>
      <w:tr>
        <w:trPr>
          <w:jc w:val="center"/>
          <w:trHeight w:val="840"/>
        </w:trPr>
        <w:tc>
          <w:tcPr>
            <w:tcBorders>
              <w:top w:val="none" w:color="000000"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9</w:t>
            </w:r>
            <w:r/>
          </w:p>
        </w:tc>
        <w:tc>
          <w:tcPr>
            <w:tcBorders>
              <w:top w:val="none" w:color="000000" w:sz="4" w:space="0"/>
              <w:left w:val="none" w:color="000000"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渣土处置费</w:t>
            </w:r>
            <w:r/>
          </w:p>
        </w:tc>
        <w:tc>
          <w:tcPr>
            <w:tcBorders>
              <w:top w:val="none" w:color="000000"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t</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120</w:t>
            </w:r>
            <w:r/>
          </w:p>
        </w:tc>
      </w:tr>
      <w:tr>
        <w:trPr>
          <w:jc w:val="center"/>
          <w:trHeight w:val="840"/>
        </w:trPr>
        <w:tc>
          <w:tcPr>
            <w:tcBorders>
              <w:top w:val="none" w:color="000000"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20</w:t>
            </w:r>
            <w:r/>
          </w:p>
        </w:tc>
        <w:tc>
          <w:tcPr>
            <w:tcBorders>
              <w:top w:val="none" w:color="000000" w:sz="4" w:space="0"/>
              <w:left w:val="none" w:color="000000"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疏通车</w:t>
            </w:r>
            <w:r/>
          </w:p>
        </w:tc>
        <w:tc>
          <w:tcPr>
            <w:tcBorders>
              <w:top w:val="none" w:color="000000"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含配合</w:t>
            </w:r>
            <w:r>
              <w:rPr>
                <w:rFonts w:hint="eastAsia" w:ascii="Times New Roman" w:hAnsi="Times New Roman" w:eastAsia="宋体" w:cs="Times New Roman"/>
                <w:sz w:val="24"/>
                <w:szCs w:val="24"/>
              </w:rPr>
              <w:t xml:space="preserve">辅助人工</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台班</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2500</w:t>
            </w:r>
            <w:r/>
          </w:p>
        </w:tc>
      </w:tr>
      <w:tr>
        <w:trPr>
          <w:jc w:val="center"/>
          <w:trHeight w:val="840"/>
        </w:trPr>
        <w:tc>
          <w:tcPr>
            <w:tcBorders>
              <w:top w:val="none" w:color="000000"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21</w:t>
            </w:r>
            <w:r/>
          </w:p>
        </w:tc>
        <w:tc>
          <w:tcPr>
            <w:tcBorders>
              <w:top w:val="none" w:color="000000" w:sz="4" w:space="0"/>
              <w:left w:val="none" w:color="000000"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农用车</w:t>
            </w:r>
            <w:r/>
          </w:p>
        </w:tc>
        <w:tc>
          <w:tcPr>
            <w:tcBorders>
              <w:top w:val="none" w:color="000000"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台班</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650.00</w:t>
            </w:r>
            <w:r/>
          </w:p>
        </w:tc>
      </w:tr>
      <w:tr>
        <w:trPr>
          <w:jc w:val="center"/>
          <w:trHeight w:val="84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22</w:t>
            </w:r>
            <w:r/>
          </w:p>
        </w:tc>
        <w:tc>
          <w:tcPr>
            <w:tcBorders>
              <w:top w:val="single" w:color="auto" w:sz="4" w:space="0"/>
              <w:left w:val="single" w:color="auto"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零星人工</w:t>
            </w:r>
            <w:r/>
          </w:p>
        </w:tc>
        <w:tc>
          <w:tcPr>
            <w:tcBorders>
              <w:top w:val="single" w:color="auto" w:sz="4" w:space="0"/>
              <w:left w:val="single" w:color="auto"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工日</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180.00</w:t>
            </w:r>
            <w:r/>
          </w:p>
        </w:tc>
      </w:tr>
      <w:tr>
        <w:trPr>
          <w:jc w:val="center"/>
          <w:trHeight w:val="105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三</w:t>
            </w:r>
            <w:r/>
          </w:p>
        </w:tc>
        <w:tc>
          <w:tcPr>
            <w:tcBorders>
              <w:top w:val="single" w:color="auto" w:sz="4" w:space="0"/>
              <w:left w:val="none" w:color="000000"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管网修复</w:t>
            </w:r>
            <w:r/>
          </w:p>
        </w:tc>
        <w:tc>
          <w:tcPr>
            <w:tcBorders>
              <w:top w:val="single" w:color="auto"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b/>
                <w:sz w:val="24"/>
                <w:szCs w:val="24"/>
              </w:rPr>
            </w:pPr>
            <w:r>
              <w:rPr>
                <w:rFonts w:ascii="Times New Roman" w:hAnsi="Times New Roman" w:eastAsia="宋体" w:cs="Times New Roman"/>
                <w:b/>
                <w:sz w:val="24"/>
                <w:szCs w:val="24"/>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627"/>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p>
        </w:tc>
        <w:tc>
          <w:tcPr>
            <w:tcBorders>
              <w:top w:val="single" w:color="auto" w:sz="4" w:space="0"/>
              <w:left w:val="none" w:color="000000" w:sz="4" w:space="0"/>
              <w:right w:val="single" w:color="auto" w:sz="4" w:space="0"/>
            </w:tcBorders>
            <w:tcW w:w="2101" w:type="dxa"/>
            <w:vAlign w:val="center"/>
            <w:vMerge w:val="restart"/>
            <w:textDirection w:val="lrTb"/>
            <w:noWrap w:val="false"/>
          </w:tcPr>
          <w:p>
            <w:pPr>
              <w:jc w:val="cente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CIPP</w:t>
            </w:r>
            <w:r>
              <w:rPr>
                <w:rFonts w:hint="eastAsia" w:ascii="Times New Roman" w:hAnsi="Times New Roman" w:eastAsia="宋体" w:cs="Times New Roman"/>
                <w:sz w:val="24"/>
                <w:szCs w:val="24"/>
              </w:rPr>
              <w:t xml:space="preserve">热水固化法；</w:t>
            </w:r>
            <w:r>
              <w:rPr>
                <w:rFonts w:hint="eastAsia" w:ascii="Times New Roman" w:hAnsi="Times New Roman" w:eastAsia="宋体" w:cs="Times New Roman"/>
                <w:sz w:val="24"/>
                <w:szCs w:val="24"/>
              </w:rPr>
              <w:t xml:space="preserve">CIPP</w:t>
            </w:r>
            <w:r>
              <w:rPr>
                <w:rFonts w:hint="eastAsia" w:ascii="Times New Roman" w:hAnsi="Times New Roman" w:eastAsia="宋体" w:cs="Times New Roman"/>
                <w:sz w:val="24"/>
                <w:szCs w:val="24"/>
              </w:rPr>
              <w:t xml:space="preserve">紫外光固法；</w:t>
            </w:r>
            <w:r>
              <w:rPr>
                <w:rFonts w:hint="eastAsia" w:ascii="Times New Roman" w:hAnsi="Times New Roman" w:eastAsia="宋体" w:cs="Times New Roman"/>
                <w:sz w:val="24"/>
                <w:szCs w:val="24"/>
              </w:rPr>
              <w:t xml:space="preserve">FIPP</w:t>
            </w:r>
            <w:r>
              <w:rPr>
                <w:rFonts w:hint="eastAsia" w:ascii="Times New Roman" w:hAnsi="Times New Roman" w:eastAsia="宋体" w:cs="Times New Roman"/>
                <w:sz w:val="24"/>
                <w:szCs w:val="24"/>
              </w:rPr>
              <w:t xml:space="preserve">热塑成型法</w:t>
            </w:r>
            <w:r/>
          </w:p>
        </w:tc>
        <w:tc>
          <w:tcPr>
            <w:tcBorders>
              <w:top w:val="single" w:color="auto" w:sz="4" w:space="0"/>
              <w:left w:val="none" w:color="000000" w:sz="4" w:space="0"/>
              <w:bottom w:val="single" w:color="auto" w:sz="4" w:space="0"/>
              <w:right w:val="single" w:color="auto" w:sz="4" w:space="0"/>
            </w:tcBorders>
            <w:tcW w:w="4643" w:type="dxa"/>
            <w:vAlign w:val="center"/>
            <w:textDirection w:val="lrTb"/>
            <w:noWrap w:val="false"/>
          </w:tcPr>
          <w:p>
            <w:pPr>
              <w:jc w:val="left"/>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DN400</w:t>
            </w:r>
            <w:r>
              <w:rPr>
                <w:rFonts w:hint="eastAsia" w:ascii="Times New Roman" w:hAnsi="Times New Roman" w:eastAsia="宋体" w:cs="Times New Roman"/>
                <w:sz w:val="24"/>
                <w:szCs w:val="24"/>
              </w:rPr>
              <w:t xml:space="preserve">（含）下</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1500</w:t>
            </w:r>
            <w:r/>
          </w:p>
        </w:tc>
      </w:tr>
      <w:tr>
        <w:trPr>
          <w:jc w:val="center"/>
          <w:trHeight w:val="69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Borders>
              <w:left w:val="none" w:color="000000" w:sz="4" w:space="0"/>
              <w:right w:val="single" w:color="auto" w:sz="4" w:space="0"/>
            </w:tcBorders>
            <w:tcW w:w="2101" w:type="dxa"/>
            <w:vAlign w:val="center"/>
            <w:vMerge w:val="continue"/>
            <w:textDirection w:val="lrTb"/>
            <w:noWrap w:val="false"/>
          </w:tcPr>
          <w:p>
            <w:pPr>
              <w:jc w:val="center"/>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none" w:color="000000" w:sz="4" w:space="0"/>
              <w:bottom w:val="single" w:color="auto" w:sz="4" w:space="0"/>
              <w:right w:val="single" w:color="auto" w:sz="4" w:space="0"/>
            </w:tcBorders>
            <w:tcW w:w="4643" w:type="dxa"/>
            <w:vAlign w:val="center"/>
            <w:textDirection w:val="lrTb"/>
            <w:noWrap w:val="false"/>
          </w:tcPr>
          <w:p>
            <w:pPr>
              <w:jc w:val="left"/>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DN400~DN500</w:t>
            </w:r>
            <w:r>
              <w:rPr>
                <w:rFonts w:hint="eastAsia" w:ascii="Times New Roman" w:hAnsi="Times New Roman" w:eastAsia="宋体" w:cs="Times New Roman"/>
                <w:sz w:val="24"/>
                <w:szCs w:val="24"/>
              </w:rPr>
              <w:t xml:space="preserve">（含）</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2000</w:t>
            </w:r>
            <w:r/>
          </w:p>
        </w:tc>
      </w:tr>
      <w:tr>
        <w:trPr>
          <w:jc w:val="center"/>
          <w:trHeight w:val="69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left w:val="none" w:color="000000" w:sz="4" w:space="0"/>
              <w:right w:val="single" w:color="auto" w:sz="4" w:space="0"/>
            </w:tcBorders>
            <w:tcW w:w="2101" w:type="dxa"/>
            <w:vAlign w:val="center"/>
            <w:vMerge w:val="continue"/>
            <w:textDirection w:val="lrTb"/>
            <w:noWrap w:val="false"/>
          </w:tcPr>
          <w:p>
            <w:pPr>
              <w:jc w:val="center"/>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none" w:color="000000" w:sz="4" w:space="0"/>
              <w:bottom w:val="single" w:color="auto" w:sz="4" w:space="0"/>
              <w:right w:val="single" w:color="auto" w:sz="4" w:space="0"/>
            </w:tcBorders>
            <w:tcW w:w="4643" w:type="dxa"/>
            <w:vAlign w:val="center"/>
            <w:textDirection w:val="lrTb"/>
            <w:noWrap w:val="false"/>
          </w:tcPr>
          <w:p>
            <w:pPr>
              <w:jc w:val="left"/>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DN500~DN600</w:t>
            </w:r>
            <w:r>
              <w:rPr>
                <w:rFonts w:hint="eastAsia" w:ascii="Times New Roman" w:hAnsi="Times New Roman" w:eastAsia="宋体" w:cs="Times New Roman"/>
                <w:sz w:val="24"/>
                <w:szCs w:val="24"/>
              </w:rPr>
              <w:t xml:space="preserve">（含）</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2500</w:t>
            </w:r>
            <w:r/>
          </w:p>
        </w:tc>
      </w:tr>
      <w:tr>
        <w:trPr>
          <w:jc w:val="center"/>
          <w:trHeight w:val="69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p>
        </w:tc>
        <w:tc>
          <w:tcPr>
            <w:tcBorders>
              <w:left w:val="none" w:color="000000" w:sz="4" w:space="0"/>
              <w:bottom w:val="single" w:color="auto" w:sz="4" w:space="0"/>
              <w:right w:val="single" w:color="auto" w:sz="4" w:space="0"/>
            </w:tcBorders>
            <w:tcW w:w="2101" w:type="dxa"/>
            <w:vAlign w:val="center"/>
            <w:vMerge w:val="continue"/>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none" w:color="000000" w:sz="4" w:space="0"/>
              <w:bottom w:val="single" w:color="auto" w:sz="4" w:space="0"/>
              <w:right w:val="single" w:color="auto" w:sz="4" w:space="0"/>
            </w:tcBorders>
            <w:tcW w:w="4643" w:type="dxa"/>
            <w:vAlign w:val="center"/>
            <w:textDirection w:val="lrTb"/>
            <w:noWrap w:val="false"/>
          </w:tcPr>
          <w:p>
            <w:pPr>
              <w:jc w:val="left"/>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DN600~DN700</w:t>
            </w:r>
            <w:r>
              <w:rPr>
                <w:rFonts w:hint="eastAsia" w:ascii="Times New Roman" w:hAnsi="Times New Roman" w:eastAsia="宋体" w:cs="Times New Roman"/>
                <w:sz w:val="24"/>
                <w:szCs w:val="24"/>
              </w:rPr>
              <w:t xml:space="preserve">（含）</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3000</w:t>
            </w:r>
            <w:r/>
          </w:p>
        </w:tc>
      </w:tr>
      <w:tr>
        <w:trPr>
          <w:jc w:val="center"/>
          <w:trHeight w:val="69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p>
        </w:tc>
        <w:tc>
          <w:tcPr>
            <w:tcBorders>
              <w:top w:val="single" w:color="auto" w:sz="4" w:space="0"/>
              <w:left w:val="none" w:color="000000" w:sz="4" w:space="0"/>
              <w:bottom w:val="single" w:color="auto" w:sz="4" w:space="0"/>
              <w:right w:val="single" w:color="auto" w:sz="4" w:space="0"/>
            </w:tcBorders>
            <w:tcW w:w="2101" w:type="dxa"/>
            <w:vAlign w:val="center"/>
            <w:vMerge w:val="restart"/>
            <w:textDirection w:val="lrTb"/>
            <w:noWrap w:val="false"/>
          </w:tcPr>
          <w:p>
            <w:pPr>
              <w:jc w:val="cente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碎（裂）管法；短管内衬法（拖拉管法）</w:t>
            </w:r>
            <w:r/>
          </w:p>
        </w:tc>
        <w:tc>
          <w:tcPr>
            <w:tcBorders>
              <w:top w:val="single" w:color="auto" w:sz="4" w:space="0"/>
              <w:left w:val="none" w:color="000000" w:sz="4" w:space="0"/>
              <w:bottom w:val="single" w:color="auto" w:sz="4" w:space="0"/>
              <w:right w:val="single" w:color="auto" w:sz="4" w:space="0"/>
            </w:tcBorders>
            <w:tcW w:w="4643" w:type="dxa"/>
            <w:vAlign w:val="center"/>
            <w:textDirection w:val="lrTb"/>
            <w:noWrap w:val="false"/>
          </w:tcPr>
          <w:p>
            <w:pPr>
              <w:jc w:val="left"/>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DN400</w:t>
            </w:r>
            <w:r>
              <w:rPr>
                <w:rFonts w:hint="eastAsia" w:ascii="Times New Roman" w:hAnsi="Times New Roman" w:eastAsia="宋体" w:cs="Times New Roman"/>
                <w:sz w:val="24"/>
                <w:szCs w:val="24"/>
              </w:rPr>
              <w:t xml:space="preserve">（含）下</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3300</w:t>
            </w:r>
            <w:r/>
          </w:p>
        </w:tc>
      </w:tr>
      <w:tr>
        <w:trPr>
          <w:jc w:val="center"/>
          <w:trHeight w:val="69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p>
        </w:tc>
        <w:tc>
          <w:tcPr>
            <w:tcBorders>
              <w:top w:val="single" w:color="auto" w:sz="4" w:space="0"/>
              <w:left w:val="none" w:color="000000" w:sz="4" w:space="0"/>
              <w:bottom w:val="single" w:color="auto" w:sz="4" w:space="0"/>
              <w:right w:val="single" w:color="auto" w:sz="4" w:space="0"/>
            </w:tcBorders>
            <w:tcW w:w="2101" w:type="dxa"/>
            <w:vAlign w:val="center"/>
            <w:vMerge w:val="continue"/>
            <w:textDirection w:val="lrTb"/>
            <w:noWrap w:val="false"/>
          </w:tcPr>
          <w:p>
            <w:pPr>
              <w:jc w:val="center"/>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none" w:color="000000" w:sz="4" w:space="0"/>
              <w:bottom w:val="single" w:color="auto" w:sz="4" w:space="0"/>
              <w:right w:val="single" w:color="auto" w:sz="4" w:space="0"/>
            </w:tcBorders>
            <w:tcW w:w="4643" w:type="dxa"/>
            <w:vAlign w:val="center"/>
            <w:textDirection w:val="lrTb"/>
            <w:noWrap w:val="false"/>
          </w:tcPr>
          <w:p>
            <w:pPr>
              <w:jc w:val="left"/>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DN400~DN500</w:t>
            </w:r>
            <w:r>
              <w:rPr>
                <w:rFonts w:hint="eastAsia" w:ascii="Times New Roman" w:hAnsi="Times New Roman" w:eastAsia="宋体" w:cs="Times New Roman"/>
                <w:sz w:val="24"/>
                <w:szCs w:val="24"/>
              </w:rPr>
              <w:t xml:space="preserve">（含）</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3800</w:t>
            </w:r>
            <w:r/>
          </w:p>
        </w:tc>
      </w:tr>
      <w:tr>
        <w:trPr>
          <w:jc w:val="center"/>
          <w:trHeight w:val="69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p>
        </w:tc>
        <w:tc>
          <w:tcPr>
            <w:tcBorders>
              <w:top w:val="single" w:color="auto" w:sz="4" w:space="0"/>
              <w:left w:val="none" w:color="000000" w:sz="4" w:space="0"/>
              <w:bottom w:val="single" w:color="auto" w:sz="4" w:space="0"/>
              <w:right w:val="single" w:color="auto" w:sz="4" w:space="0"/>
            </w:tcBorders>
            <w:tcW w:w="2101" w:type="dxa"/>
            <w:vAlign w:val="center"/>
            <w:vMerge w:val="continue"/>
            <w:textDirection w:val="lrTb"/>
            <w:noWrap w:val="false"/>
          </w:tcPr>
          <w:p>
            <w:pPr>
              <w:jc w:val="center"/>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none" w:color="000000" w:sz="4" w:space="0"/>
              <w:bottom w:val="single" w:color="auto" w:sz="4" w:space="0"/>
              <w:right w:val="single" w:color="auto" w:sz="4" w:space="0"/>
            </w:tcBorders>
            <w:tcW w:w="4643" w:type="dxa"/>
            <w:vAlign w:val="center"/>
            <w:textDirection w:val="lrTb"/>
            <w:noWrap w:val="false"/>
          </w:tcPr>
          <w:p>
            <w:pPr>
              <w:jc w:val="left"/>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DN500~DN600</w:t>
            </w:r>
            <w:r>
              <w:rPr>
                <w:rFonts w:hint="eastAsia" w:ascii="Times New Roman" w:hAnsi="Times New Roman" w:eastAsia="宋体" w:cs="Times New Roman"/>
                <w:sz w:val="24"/>
                <w:szCs w:val="24"/>
              </w:rPr>
              <w:t xml:space="preserve">（含）</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4300</w:t>
            </w:r>
            <w:r/>
          </w:p>
        </w:tc>
      </w:tr>
      <w:tr>
        <w:trPr>
          <w:jc w:val="center"/>
          <w:trHeight w:val="72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w:t>
            </w:r>
            <w:r/>
          </w:p>
        </w:tc>
        <w:tc>
          <w:tcPr>
            <w:tcBorders>
              <w:top w:val="single" w:color="auto" w:sz="4" w:space="0"/>
              <w:left w:val="none" w:color="000000" w:sz="4" w:space="0"/>
              <w:bottom w:val="single" w:color="auto" w:sz="4" w:space="0"/>
              <w:right w:val="single" w:color="auto" w:sz="4" w:space="0"/>
            </w:tcBorders>
            <w:tcW w:w="2101" w:type="dxa"/>
            <w:vAlign w:val="center"/>
            <w:vMerge w:val="continue"/>
            <w:textDirection w:val="lrTb"/>
            <w:noWrap w:val="false"/>
          </w:tcPr>
          <w:p>
            <w:pPr>
              <w:jc w:val="center"/>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none" w:color="000000" w:sz="4" w:space="0"/>
              <w:bottom w:val="single" w:color="auto" w:sz="4" w:space="0"/>
              <w:right w:val="single" w:color="auto" w:sz="4" w:space="0"/>
            </w:tcBorders>
            <w:tcW w:w="4643" w:type="dxa"/>
            <w:vAlign w:val="center"/>
            <w:textDirection w:val="lrTb"/>
            <w:noWrap w:val="false"/>
          </w:tcPr>
          <w:p>
            <w:pPr>
              <w:jc w:val="left"/>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DN600~DN700</w:t>
            </w:r>
            <w:r>
              <w:rPr>
                <w:rFonts w:hint="eastAsia" w:ascii="Times New Roman" w:hAnsi="Times New Roman" w:eastAsia="宋体" w:cs="Times New Roman"/>
                <w:sz w:val="24"/>
                <w:szCs w:val="24"/>
              </w:rPr>
              <w:t xml:space="preserve">（含）</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m</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4800</w:t>
            </w:r>
            <w:r/>
          </w:p>
        </w:tc>
      </w:tr>
      <w:tr>
        <w:trPr>
          <w:jc w:val="center"/>
          <w:trHeight w:val="105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四</w:t>
            </w:r>
            <w:r/>
          </w:p>
        </w:tc>
        <w:tc>
          <w:tcPr>
            <w:tcBorders>
              <w:top w:val="single" w:color="auto" w:sz="4" w:space="0"/>
              <w:left w:val="none" w:color="000000"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管网检测</w:t>
            </w:r>
            <w:r/>
          </w:p>
        </w:tc>
        <w:tc>
          <w:tcPr>
            <w:tcBorders>
              <w:top w:val="single" w:color="auto" w:sz="4" w:space="0"/>
              <w:left w:val="none" w:color="000000" w:sz="4" w:space="0"/>
              <w:bottom w:val="single" w:color="auto" w:sz="4" w:space="0"/>
              <w:right w:val="single" w:color="auto" w:sz="4" w:space="0"/>
            </w:tcBorders>
            <w:tcW w:w="4643" w:type="dxa"/>
            <w:vAlign w:val="center"/>
            <w:textDirection w:val="lrTb"/>
            <w:noWrap w:val="false"/>
          </w:tcPr>
          <w:p>
            <w:pPr>
              <w:jc w:val="left"/>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成像检测</w:t>
            </w:r>
            <w:r>
              <w:rPr>
                <w:rFonts w:hint="eastAsia" w:ascii="Times New Roman" w:hAnsi="Times New Roman" w:eastAsia="宋体" w:cs="Times New Roman"/>
                <w:b/>
                <w:sz w:val="24"/>
                <w:szCs w:val="24"/>
              </w:rPr>
              <w:t xml:space="preserve">及报告编制</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742"/>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p>
        </w:tc>
        <w:tc>
          <w:tcPr>
            <w:tcBorders>
              <w:top w:val="single" w:color="auto" w:sz="4" w:space="0"/>
              <w:left w:val="none" w:color="000000"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b/>
                <w:bCs/>
                <w:sz w:val="24"/>
                <w:szCs w:val="24"/>
              </w:rPr>
            </w:pPr>
            <w:r>
              <w:rPr>
                <w:rFonts w:hint="eastAsia" w:ascii="Times New Roman" w:hAnsi="Times New Roman" w:eastAsia="宋体" w:cs="Times New Roman"/>
                <w:sz w:val="24"/>
                <w:szCs w:val="24"/>
              </w:rPr>
              <w:t xml:space="preserve">主次干管</w:t>
            </w:r>
            <w:r>
              <w:rPr>
                <w:rFonts w:ascii="Times New Roman" w:hAnsi="Times New Roman" w:eastAsia="宋体" w:cs="Times New Roman"/>
                <w:sz w:val="24"/>
                <w:szCs w:val="24"/>
              </w:rPr>
              <w:t xml:space="preserve">CCTV</w:t>
            </w:r>
            <w:r/>
          </w:p>
        </w:tc>
        <w:tc>
          <w:tcPr>
            <w:tcBorders>
              <w:top w:val="single" w:color="auto" w:sz="4" w:space="0"/>
              <w:left w:val="none" w:color="000000" w:sz="4" w:space="0"/>
              <w:bottom w:val="single" w:color="auto" w:sz="4" w:space="0"/>
              <w:right w:val="single" w:color="auto" w:sz="4" w:space="0"/>
            </w:tcBorders>
            <w:tcW w:w="4643" w:type="dxa"/>
            <w:vAlign w:val="center"/>
            <w:textDirection w:val="lrTb"/>
            <w:noWrap w:val="false"/>
          </w:tcPr>
          <w:p>
            <w:pP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成像检测</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米</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30</w:t>
            </w:r>
            <w:r/>
          </w:p>
        </w:tc>
      </w:tr>
      <w:tr>
        <w:trPr>
          <w:jc w:val="center"/>
          <w:trHeight w:val="713"/>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Borders>
              <w:top w:val="single" w:color="auto" w:sz="4" w:space="0"/>
              <w:left w:val="none" w:color="000000" w:sz="4" w:space="0"/>
              <w:bottom w:val="single" w:color="auto" w:sz="4" w:space="0"/>
              <w:right w:val="single" w:color="auto" w:sz="4" w:space="0"/>
            </w:tcBorders>
            <w:tcW w:w="2101" w:type="dxa"/>
            <w:vAlign w:val="center"/>
            <w:textDirection w:val="lrTb"/>
            <w:noWrap w:val="false"/>
          </w:tcPr>
          <w:p>
            <w:pPr>
              <w:jc w:val="center"/>
              <w:widowControl/>
              <w:rPr>
                <w:rFonts w:ascii="Times New Roman" w:hAnsi="Times New Roman" w:eastAsia="宋体" w:cs="Times New Roman"/>
                <w:b/>
                <w:bCs/>
                <w:sz w:val="24"/>
                <w:szCs w:val="24"/>
              </w:rPr>
            </w:pPr>
            <w:r>
              <w:rPr>
                <w:rFonts w:hint="eastAsia" w:ascii="Times New Roman" w:hAnsi="Times New Roman" w:eastAsia="宋体" w:cs="Times New Roman"/>
                <w:sz w:val="24"/>
                <w:szCs w:val="24"/>
              </w:rPr>
              <w:t xml:space="preserve">主次干管</w:t>
            </w:r>
            <w:r>
              <w:rPr>
                <w:rFonts w:ascii="Times New Roman" w:hAnsi="Times New Roman" w:eastAsia="宋体" w:cs="Times New Roman"/>
                <w:sz w:val="24"/>
                <w:szCs w:val="24"/>
              </w:rPr>
              <w:t xml:space="preserve">QV</w:t>
            </w:r>
            <w:r/>
          </w:p>
        </w:tc>
        <w:tc>
          <w:tcPr>
            <w:tcBorders>
              <w:top w:val="single" w:color="auto" w:sz="4" w:space="0"/>
              <w:left w:val="none" w:color="000000" w:sz="4" w:space="0"/>
              <w:bottom w:val="single" w:color="auto" w:sz="4" w:space="0"/>
              <w:right w:val="single" w:color="auto" w:sz="4" w:space="0"/>
            </w:tcBorders>
            <w:tcW w:w="4643" w:type="dxa"/>
            <w:vAlign w:val="center"/>
            <w:textDirection w:val="lrTb"/>
            <w:noWrap w:val="false"/>
          </w:tcPr>
          <w:p>
            <w:pP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成像检测</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米</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20</w:t>
            </w:r>
            <w:r/>
          </w:p>
        </w:tc>
      </w:tr>
    </w:tbl>
    <w:p>
      <w:pPr>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注：①本项目最终结算时按实际作业量结算。</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②因中标人施工（包括施工方法、安全措施等）不到位，造成的管道、窨井等财产损失以及人身安全事故，责任由中标人自行承担。</w:t>
      </w:r>
      <w:r/>
    </w:p>
    <w:p>
      <w:pPr>
        <w:ind w:right="-161" w:firstLine="482"/>
        <w:spacing w:line="440" w:lineRule="exact"/>
        <w:rPr>
          <w:rFonts w:ascii="宋体" w:hAnsi="宋体" w:eastAsia="宋体" w:cs="Times New Roman"/>
          <w:b/>
          <w:bCs/>
          <w:sz w:val="24"/>
          <w:szCs w:val="24"/>
        </w:rPr>
      </w:pPr>
      <w:r>
        <w:rPr>
          <w:rFonts w:ascii="宋体" w:hAnsi="宋体" w:eastAsia="宋体" w:cs="Times New Roman"/>
          <w:b/>
          <w:bCs/>
          <w:sz w:val="24"/>
          <w:szCs w:val="24"/>
        </w:rPr>
        <w:t xml:space="preserve">③</w:t>
      </w:r>
      <w:r>
        <w:rPr>
          <w:rFonts w:hint="eastAsia" w:ascii="宋体" w:hAnsi="宋体" w:eastAsia="宋体" w:cs="Times New Roman"/>
          <w:b/>
          <w:bCs/>
          <w:sz w:val="24"/>
          <w:szCs w:val="24"/>
        </w:rPr>
        <w:t xml:space="preserve">本项目以优惠率</w:t>
      </w:r>
      <w:r>
        <w:rPr>
          <w:rFonts w:ascii="宋体" w:hAnsi="宋体" w:eastAsia="宋体" w:cs="Times New Roman"/>
          <w:b/>
          <w:bCs/>
          <w:sz w:val="24"/>
          <w:szCs w:val="24"/>
        </w:rPr>
        <w:t xml:space="preserve">进行投标报价</w:t>
      </w:r>
      <w:r>
        <w:rPr>
          <w:rFonts w:hint="eastAsia" w:ascii="宋体" w:hAnsi="宋体" w:eastAsia="宋体" w:cs="Times New Roman"/>
          <w:b/>
          <w:bCs/>
          <w:sz w:val="24"/>
          <w:szCs w:val="24"/>
        </w:rPr>
        <w:t xml:space="preserve">，优惠率必须≥</w:t>
      </w:r>
      <w:r>
        <w:rPr>
          <w:rFonts w:ascii="宋体" w:hAnsi="宋体" w:eastAsia="宋体" w:cs="Times New Roman"/>
          <w:b/>
          <w:bCs/>
          <w:sz w:val="24"/>
          <w:szCs w:val="24"/>
        </w:rPr>
        <w:t xml:space="preserve">15%</w:t>
      </w:r>
      <w:r>
        <w:rPr>
          <w:rFonts w:hint="eastAsia" w:ascii="宋体" w:hAnsi="宋体" w:eastAsia="宋体" w:cs="Times New Roman"/>
          <w:b/>
          <w:bCs/>
          <w:sz w:val="24"/>
          <w:szCs w:val="24"/>
        </w:rPr>
        <w:t xml:space="preserve">，否则将导致投标文件无效。结算</w:t>
      </w:r>
      <w:r>
        <w:rPr>
          <w:rFonts w:ascii="宋体" w:hAnsi="宋体" w:eastAsia="宋体" w:cs="Times New Roman"/>
          <w:b/>
          <w:bCs/>
          <w:sz w:val="24"/>
          <w:szCs w:val="24"/>
        </w:rPr>
        <w:t xml:space="preserve">单价=</w:t>
      </w:r>
      <w:r>
        <w:rPr>
          <w:rFonts w:hint="eastAsia" w:ascii="宋体" w:hAnsi="宋体" w:eastAsia="宋体" w:cs="Times New Roman"/>
          <w:b/>
          <w:bCs/>
          <w:sz w:val="24"/>
          <w:szCs w:val="24"/>
        </w:rPr>
        <w:t xml:space="preserve">预算单价*</w:t>
      </w:r>
      <w:r>
        <w:rPr>
          <w:rFonts w:ascii="宋体" w:hAnsi="宋体" w:eastAsia="宋体" w:cs="Times New Roman"/>
          <w:b/>
          <w:bCs/>
          <w:sz w:val="24"/>
          <w:szCs w:val="24"/>
        </w:rPr>
        <w:t xml:space="preserve">（</w:t>
      </w:r>
      <w:r>
        <w:rPr>
          <w:rFonts w:hint="eastAsia" w:ascii="宋体" w:hAnsi="宋体" w:eastAsia="宋体" w:cs="Times New Roman"/>
          <w:b/>
          <w:bCs/>
          <w:sz w:val="24"/>
          <w:szCs w:val="24"/>
        </w:rPr>
        <w:t xml:space="preserve">1</w:t>
      </w:r>
      <w:r>
        <w:rPr>
          <w:rFonts w:ascii="宋体" w:hAnsi="宋体" w:eastAsia="宋体" w:cs="Times New Roman"/>
          <w:b/>
          <w:bCs/>
          <w:sz w:val="24"/>
          <w:szCs w:val="24"/>
        </w:rPr>
        <w:t xml:space="preserve">-</w:t>
      </w:r>
      <w:r>
        <w:rPr>
          <w:rFonts w:hint="eastAsia" w:ascii="宋体" w:hAnsi="宋体" w:eastAsia="宋体" w:cs="Times New Roman"/>
          <w:b/>
          <w:bCs/>
          <w:sz w:val="24"/>
          <w:szCs w:val="24"/>
        </w:rPr>
        <w:t xml:space="preserve">中标</w:t>
      </w:r>
      <w:r>
        <w:rPr>
          <w:rFonts w:ascii="宋体" w:hAnsi="宋体" w:eastAsia="宋体" w:cs="Times New Roman"/>
          <w:b/>
          <w:bCs/>
          <w:sz w:val="24"/>
          <w:szCs w:val="24"/>
        </w:rPr>
        <w:t xml:space="preserve">优惠率）</w:t>
      </w:r>
      <w:r>
        <w:rPr>
          <w:rFonts w:hint="eastAsia" w:ascii="宋体" w:hAnsi="宋体" w:eastAsia="宋体" w:cs="Times New Roman"/>
          <w:b/>
          <w:bCs/>
          <w:sz w:val="24"/>
          <w:szCs w:val="24"/>
        </w:rPr>
        <w:t xml:space="preserve">，投标人在报价时应考虑各种风险因素，相关风险因素费用包含在报价中，在服务期限内优惠率不变。</w:t>
      </w:r>
      <w:r/>
    </w:p>
    <w:p>
      <w:pPr>
        <w:spacing w:line="440" w:lineRule="exact"/>
        <w:rPr>
          <w:rFonts w:ascii="Times New Roman" w:hAnsi="Times New Roman" w:eastAsia="宋体" w:cs="Times New Roman"/>
          <w:b/>
          <w:bCs/>
          <w:sz w:val="28"/>
          <w:szCs w:val="28"/>
        </w:rPr>
        <w:outlineLvl w:val="1"/>
      </w:pPr>
      <w:r/>
      <w:bookmarkStart w:id="343" w:name="_Toc163508318"/>
      <w:r/>
      <w:bookmarkStart w:id="344" w:name="_Toc153263477"/>
      <w:r/>
      <w:bookmarkStart w:id="345" w:name="_Toc157604640"/>
      <w:r/>
      <w:bookmarkStart w:id="346" w:name="_Toc163508393"/>
      <w:r/>
      <w:bookmarkStart w:id="347" w:name="_Toc231291780"/>
      <w:r>
        <w:rPr>
          <w:rFonts w:hint="eastAsia" w:ascii="Times New Roman" w:hAnsi="Times New Roman" w:eastAsia="宋体" w:cs="Times New Roman"/>
          <w:b/>
          <w:bCs/>
          <w:sz w:val="28"/>
          <w:szCs w:val="28"/>
        </w:rPr>
        <w:t xml:space="preserve">三、</w:t>
      </w:r>
      <w:bookmarkEnd w:id="343"/>
      <w:r/>
      <w:bookmarkEnd w:id="344"/>
      <w:r/>
      <w:bookmarkEnd w:id="345"/>
      <w:r/>
      <w:bookmarkEnd w:id="346"/>
      <w:r>
        <w:rPr>
          <w:rFonts w:hint="eastAsia" w:ascii="Times New Roman" w:hAnsi="Times New Roman" w:eastAsia="宋体" w:cs="Times New Roman"/>
          <w:b/>
          <w:bCs/>
          <w:sz w:val="28"/>
          <w:szCs w:val="28"/>
        </w:rPr>
        <w:t xml:space="preserve">项目</w:t>
      </w:r>
      <w:r>
        <w:rPr>
          <w:rFonts w:hint="eastAsia" w:ascii="Times New Roman" w:hAnsi="Times New Roman" w:eastAsia="宋体" w:cs="Times New Roman"/>
          <w:b/>
          <w:bCs/>
          <w:sz w:val="28"/>
          <w:szCs w:val="28"/>
        </w:rPr>
        <w:t xml:space="preserve">要求</w:t>
      </w:r>
      <w:bookmarkEnd w:id="347"/>
      <w:r/>
      <w:r/>
    </w:p>
    <w:p>
      <w:pPr>
        <w:ind w:firstLine="480"/>
        <w:spacing w:line="440" w:lineRule="exact"/>
        <w:rPr>
          <w:rFonts w:ascii="Times New Roman" w:hAnsi="Times New Roman" w:eastAsia="宋体" w:cs="Times New Roman"/>
          <w:sz w:val="24"/>
          <w:szCs w:val="20"/>
        </w:rPr>
      </w:pPr>
      <w:r/>
      <w:bookmarkStart w:id="348" w:name="_Toc157604641"/>
      <w:r/>
      <w:bookmarkStart w:id="349" w:name="_Toc153263478"/>
      <w:r/>
      <w:bookmarkStart w:id="350" w:name="_Toc163508319"/>
      <w:r/>
      <w:bookmarkStart w:id="351" w:name="_Toc163508394"/>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因中标人管理不善，造成服务范围内的设施、设备损坏，造成重大损失的由直接责任人赔偿，若直接责任人因故无法赔偿的，采购人有权要求中标单位按实际损失金额赔偿。</w:t>
      </w:r>
      <w:r/>
    </w:p>
    <w:p>
      <w:pPr>
        <w:ind w:firstLine="48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投标文件中明确的项目组人员、设备与进场作业人员、设备应一致，中标单位不得随意更换，如发现未经采购人许可随意更换主要技术人员及设备，按中标单位违约处理。</w:t>
      </w:r>
      <w:r/>
    </w:p>
    <w:p>
      <w:pPr>
        <w:ind w:firstLine="48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中标</w:t>
      </w:r>
      <w:r>
        <w:rPr>
          <w:rFonts w:hint="eastAsia" w:ascii="Times New Roman" w:hAnsi="Times New Roman" w:eastAsia="宋体" w:cs="Times New Roman"/>
          <w:sz w:val="24"/>
          <w:szCs w:val="20"/>
        </w:rPr>
        <w:t xml:space="preserve">人人员</w:t>
      </w:r>
      <w:r>
        <w:rPr>
          <w:rFonts w:hint="eastAsia" w:ascii="Times New Roman" w:hAnsi="Times New Roman" w:eastAsia="宋体" w:cs="Times New Roman"/>
          <w:sz w:val="24"/>
          <w:szCs w:val="20"/>
        </w:rPr>
        <w:t xml:space="preserve">进场，需持有身份证，资质证书复印件，经与投标文件核对无误，方能上岗工作，若有人员变动，需法定代表人签字或盖章，阐明变动原因，并需经采购人同意。</w:t>
      </w:r>
      <w:r/>
    </w:p>
    <w:p>
      <w:pPr>
        <w:ind w:firstLine="48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采购人对中标</w:t>
      </w:r>
      <w:r>
        <w:rPr>
          <w:rFonts w:hint="eastAsia" w:ascii="Times New Roman" w:hAnsi="Times New Roman" w:eastAsia="宋体" w:cs="Times New Roman"/>
          <w:sz w:val="24"/>
          <w:szCs w:val="20"/>
        </w:rPr>
        <w:t xml:space="preserve">人人员</w:t>
      </w:r>
      <w:r>
        <w:rPr>
          <w:rFonts w:hint="eastAsia" w:ascii="Times New Roman" w:hAnsi="Times New Roman" w:eastAsia="宋体" w:cs="Times New Roman"/>
          <w:sz w:val="24"/>
          <w:szCs w:val="20"/>
        </w:rPr>
        <w:t xml:space="preserve">每月不定期检查，如发现撤离到其他工地作业时，按中标人违约处理。</w:t>
      </w:r>
      <w:r/>
    </w:p>
    <w:p>
      <w:pPr>
        <w:ind w:firstLine="48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中标人应根据采购人的服务要求，以及服务规范、规程等进行服务。</w:t>
      </w:r>
      <w:r/>
    </w:p>
    <w:p>
      <w:pPr>
        <w:ind w:firstLine="48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6</w:t>
      </w:r>
      <w:r>
        <w:rPr>
          <w:rFonts w:hint="eastAsia" w:ascii="Times New Roman" w:hAnsi="Times New Roman" w:eastAsia="宋体" w:cs="Times New Roman"/>
          <w:sz w:val="24"/>
          <w:szCs w:val="20"/>
        </w:rPr>
        <w:t xml:space="preserve">、中标人应按期向采购人提供符合质量要求的文件资料。</w:t>
      </w:r>
      <w:r>
        <w:rPr>
          <w:rFonts w:hint="eastAsia" w:ascii="Times New Roman" w:hAnsi="Times New Roman" w:eastAsia="宋体" w:cs="Times New Roman"/>
          <w:sz w:val="24"/>
          <w:szCs w:val="20"/>
        </w:rPr>
        <w:t xml:space="preserve">资料要求如下：</w:t>
      </w:r>
      <w:r/>
    </w:p>
    <w:p>
      <w:pPr>
        <w:ind w:left="210" w:right="-162" w:firstLine="36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6</w:t>
      </w: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、妥善保管各种图纸、说明书和有关资料，集中存放，由专人定期整理。设备调拨时有关资料应随机转移，不得扣留或抽取插页。</w:t>
      </w:r>
      <w:r/>
    </w:p>
    <w:p>
      <w:pPr>
        <w:ind w:left="210" w:right="-162" w:firstLine="36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6</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、每次作业均需留档，包括</w:t>
      </w:r>
      <w:r>
        <w:rPr>
          <w:rFonts w:hint="eastAsia" w:ascii="Times New Roman" w:hAnsi="Times New Roman" w:eastAsia="宋体" w:cs="Times New Roman"/>
          <w:b/>
          <w:sz w:val="24"/>
          <w:szCs w:val="24"/>
        </w:rPr>
        <w:t xml:space="preserve">作业时间、地点、签证工程量、现场照片等。</w:t>
      </w:r>
      <w:r/>
    </w:p>
    <w:p>
      <w:pPr>
        <w:ind w:left="210" w:right="-162" w:firstLine="36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6</w:t>
      </w: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、建立企业作业日志，妥善保存启用、停用、大修、故障及重要测试数据。</w:t>
      </w:r>
      <w:r/>
    </w:p>
    <w:p>
      <w:pPr>
        <w:ind w:left="210" w:right="-162" w:firstLine="36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6</w:t>
      </w:r>
      <w:r>
        <w:rPr>
          <w:rFonts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、各种记录在当月工作完成后要及时整理。作业计划、报表和记录要装订成册，标识明确。</w:t>
      </w:r>
      <w:r/>
    </w:p>
    <w:p>
      <w:pPr>
        <w:ind w:left="210" w:right="-162" w:firstLine="36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6</w:t>
      </w:r>
      <w:r>
        <w:rPr>
          <w:rFonts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、各种养护报表、值班记录，要妥善保存。供应商提供服务项目组组成人员名单、常规服务、服务档案、服务建议等；</w:t>
      </w:r>
      <w:r/>
    </w:p>
    <w:p>
      <w:pPr>
        <w:ind w:left="210" w:right="-162" w:firstLine="36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6</w:t>
      </w:r>
      <w:r>
        <w:rPr>
          <w:rFonts w:ascii="Times New Roman" w:hAnsi="Times New Roman" w:eastAsia="宋体" w:cs="Times New Roman"/>
          <w:sz w:val="24"/>
          <w:szCs w:val="20"/>
        </w:rPr>
        <w:t xml:space="preserve">.6</w:t>
      </w:r>
      <w:r>
        <w:rPr>
          <w:rFonts w:hint="eastAsia" w:ascii="Times New Roman" w:hAnsi="Times New Roman" w:eastAsia="宋体" w:cs="Times New Roman"/>
          <w:sz w:val="24"/>
          <w:szCs w:val="20"/>
        </w:rPr>
        <w:t xml:space="preserve">、作业人员应相对固定，认真填写作业日志，并做到作业人员在故障突发时随叫随到。</w:t>
      </w:r>
      <w:r/>
    </w:p>
    <w:p>
      <w:pPr>
        <w:ind w:left="210" w:right="-162" w:firstLine="361"/>
        <w:spacing w:line="440" w:lineRule="exact"/>
        <w:rPr>
          <w:rFonts w:ascii="Times New Roman" w:hAnsi="Times New Roman" w:eastAsia="宋体" w:cs="Times New Roman"/>
          <w:b/>
          <w:sz w:val="24"/>
          <w:szCs w:val="20"/>
        </w:rPr>
      </w:pPr>
      <w:r>
        <w:rPr>
          <w:rFonts w:ascii="Times New Roman" w:hAnsi="Times New Roman" w:eastAsia="宋体" w:cs="Times New Roman"/>
          <w:b/>
          <w:sz w:val="24"/>
          <w:szCs w:val="20"/>
        </w:rPr>
        <w:t xml:space="preserve">6</w:t>
      </w:r>
      <w:r>
        <w:rPr>
          <w:rFonts w:ascii="Times New Roman" w:hAnsi="Times New Roman" w:eastAsia="宋体" w:cs="Times New Roman"/>
          <w:b/>
          <w:sz w:val="24"/>
          <w:szCs w:val="20"/>
        </w:rPr>
        <w:t xml:space="preserve">.7</w:t>
      </w:r>
      <w:r>
        <w:rPr>
          <w:rFonts w:hint="eastAsia" w:ascii="Times New Roman" w:hAnsi="Times New Roman" w:eastAsia="宋体" w:cs="Times New Roman"/>
          <w:b/>
          <w:sz w:val="24"/>
          <w:szCs w:val="20"/>
        </w:rPr>
        <w:t xml:space="preserve">、上述资料作为履约验收的重要参考资料。</w:t>
      </w:r>
      <w:r/>
    </w:p>
    <w:p>
      <w:pPr>
        <w:ind w:right="-161" w:firstLine="480"/>
        <w:spacing w:line="440" w:lineRule="exact"/>
        <w:rPr>
          <w:rFonts w:ascii="Times New Roman" w:hAnsi="Times New Roman" w:eastAsia="宋体" w:cs="Times New Roman"/>
          <w:b/>
          <w:sz w:val="24"/>
          <w:szCs w:val="20"/>
        </w:rPr>
      </w:pPr>
      <w:r>
        <w:rPr>
          <w:rFonts w:ascii="宋体" w:hAnsi="宋体" w:eastAsia="宋体" w:cs="Times New Roman"/>
          <w:sz w:val="24"/>
          <w:szCs w:val="24"/>
        </w:rPr>
        <w:t xml:space="preserve">7</w:t>
      </w:r>
      <w:r>
        <w:rPr>
          <w:rFonts w:hint="eastAsia" w:ascii="宋体" w:hAnsi="宋体" w:eastAsia="宋体" w:cs="Times New Roman"/>
          <w:sz w:val="24"/>
          <w:szCs w:val="24"/>
        </w:rPr>
        <w:t xml:space="preserve">、</w:t>
      </w:r>
      <w:r>
        <w:rPr>
          <w:rFonts w:hint="eastAsia" w:ascii="Times New Roman" w:hAnsi="Times New Roman" w:eastAsia="宋体" w:cs="Times New Roman"/>
          <w:sz w:val="24"/>
          <w:szCs w:val="20"/>
        </w:rPr>
        <w:t xml:space="preserve">中标人自行承担服务期限内人员的全部作业安全责任，并负责仪器设备车辆的使用正常以及其他项目正常实施的一切必要因素。</w:t>
      </w:r>
      <w:r/>
    </w:p>
    <w:p>
      <w:pPr>
        <w:ind w:right="-161"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0"/>
        </w:rPr>
        <w:t xml:space="preserve">8</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中标人</w:t>
      </w:r>
      <w:r>
        <w:rPr>
          <w:rFonts w:hint="eastAsia" w:ascii="宋体" w:hAnsi="宋体" w:eastAsia="宋体" w:cs="Times New Roman"/>
          <w:sz w:val="24"/>
          <w:szCs w:val="24"/>
        </w:rPr>
        <w:t xml:space="preserve">为满足工程车辆进入城区需要，吸污净化车、疏通车（清洗车）进入城区提供有效期内的常熟市</w:t>
      </w:r>
      <w:r>
        <w:rPr>
          <w:rFonts w:hint="eastAsia" w:ascii="宋体" w:hAnsi="宋体" w:eastAsia="宋体" w:cs="Times New Roman"/>
          <w:b/>
          <w:sz w:val="24"/>
          <w:szCs w:val="24"/>
        </w:rPr>
        <w:t xml:space="preserve">市区通行证明</w:t>
      </w:r>
      <w:r>
        <w:rPr>
          <w:rFonts w:hint="eastAsia" w:ascii="宋体" w:hAnsi="宋体" w:eastAsia="宋体" w:cs="Times New Roman"/>
          <w:sz w:val="24"/>
          <w:szCs w:val="24"/>
        </w:rPr>
        <w:t xml:space="preserve">。</w:t>
      </w:r>
      <w:r/>
    </w:p>
    <w:p>
      <w:pPr>
        <w:ind w:firstLine="48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9</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中标人应遵守养护规范要求，文明施工，</w:t>
      </w:r>
      <w:r>
        <w:rPr>
          <w:rFonts w:hint="eastAsia" w:ascii="宋体" w:hAnsi="宋体" w:eastAsia="宋体" w:cs="Times New Roman"/>
          <w:sz w:val="24"/>
          <w:szCs w:val="24"/>
        </w:rPr>
        <w:t xml:space="preserve">承担施工人员的安全责任</w:t>
      </w:r>
      <w:r>
        <w:rPr>
          <w:rFonts w:hint="eastAsia" w:ascii="Times New Roman" w:hAnsi="Times New Roman" w:eastAsia="宋体" w:cs="Times New Roman"/>
          <w:sz w:val="24"/>
          <w:szCs w:val="20"/>
        </w:rPr>
        <w:t xml:space="preserve">。</w:t>
      </w:r>
      <w:r/>
    </w:p>
    <w:p>
      <w:pPr>
        <w:ind w:firstLine="48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0</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中标人作业人员对车辆设备、管线等造成损坏的，应由中标人负责修复及承担一切费用；</w:t>
      </w:r>
      <w:r/>
    </w:p>
    <w:p>
      <w:pPr>
        <w:ind w:firstLine="480"/>
        <w:spacing w:line="440" w:lineRule="exact"/>
        <w:rPr>
          <w:rFonts w:ascii="Times New Roman" w:hAnsi="Times New Roman" w:eastAsia="宋体" w:cs="Times New Roman"/>
          <w:sz w:val="24"/>
          <w:szCs w:val="20"/>
        </w:rPr>
      </w:pPr>
      <w:r>
        <w:rPr>
          <w:rFonts w:ascii="宋体" w:hAnsi="宋体" w:eastAsia="宋体" w:cs="Times New Roman"/>
          <w:sz w:val="24"/>
          <w:szCs w:val="24"/>
        </w:rPr>
        <w:t xml:space="preserve">1</w:t>
      </w:r>
      <w:r>
        <w:rPr>
          <w:rFonts w:ascii="宋体" w:hAnsi="宋体" w:eastAsia="宋体" w:cs="Times New Roman"/>
          <w:sz w:val="24"/>
          <w:szCs w:val="24"/>
        </w:rPr>
        <w:t xml:space="preserve">1</w:t>
      </w:r>
      <w:r>
        <w:rPr>
          <w:rFonts w:hint="eastAsia" w:ascii="宋体" w:hAnsi="宋体" w:eastAsia="宋体" w:cs="Times New Roman"/>
          <w:sz w:val="24"/>
          <w:szCs w:val="24"/>
        </w:rPr>
        <w:t xml:space="preserve">、</w:t>
      </w:r>
      <w:r>
        <w:rPr>
          <w:rFonts w:hint="eastAsia" w:ascii="Times New Roman" w:hAnsi="Times New Roman" w:eastAsia="宋体" w:cs="Times New Roman"/>
          <w:sz w:val="24"/>
          <w:szCs w:val="20"/>
        </w:rPr>
        <w:t xml:space="preserve">在作业过程中应做好安全交通标识牌，中标人负责及时清理垃圾，保证场地</w:t>
      </w:r>
      <w:r>
        <w:rPr>
          <w:rFonts w:hint="eastAsia" w:ascii="Times New Roman" w:hAnsi="Times New Roman" w:eastAsia="宋体" w:cs="Times New Roman"/>
          <w:sz w:val="24"/>
          <w:szCs w:val="20"/>
        </w:rPr>
        <w:t xml:space="preserve">清洁不</w:t>
      </w:r>
      <w:r>
        <w:rPr>
          <w:rFonts w:hint="eastAsia" w:ascii="Times New Roman" w:hAnsi="Times New Roman" w:eastAsia="宋体" w:cs="Times New Roman"/>
          <w:sz w:val="24"/>
          <w:szCs w:val="20"/>
        </w:rPr>
        <w:t xml:space="preserve">影响市民出行。</w:t>
      </w:r>
      <w:r/>
    </w:p>
    <w:p>
      <w:pPr>
        <w:ind w:firstLine="480"/>
        <w:jc w:val="left"/>
        <w:spacing w:line="440" w:lineRule="exact"/>
        <w:widowControl/>
        <w:rPr>
          <w:rFonts w:ascii="宋体" w:hAnsi="宋体" w:eastAsia="宋体" w:cs="Times New Roman"/>
          <w:sz w:val="24"/>
          <w:szCs w:val="24"/>
        </w:rPr>
      </w:pPr>
      <w:r>
        <w:rPr>
          <w:rFonts w:ascii="宋体" w:hAnsi="宋体" w:eastAsia="宋体" w:cs="Times New Roman"/>
          <w:sz w:val="24"/>
          <w:szCs w:val="24"/>
        </w:rPr>
        <w:t xml:space="preserve">1</w:t>
      </w:r>
      <w:r>
        <w:rPr>
          <w:rFonts w:ascii="宋体" w:hAnsi="宋体" w:eastAsia="宋体" w:cs="Times New Roman"/>
          <w:sz w:val="24"/>
          <w:szCs w:val="24"/>
        </w:rPr>
        <w:t xml:space="preserve">2</w:t>
      </w:r>
      <w:r>
        <w:rPr>
          <w:rFonts w:hint="eastAsia" w:ascii="宋体" w:hAnsi="宋体" w:eastAsia="宋体" w:cs="Times New Roman"/>
          <w:sz w:val="24"/>
          <w:szCs w:val="24"/>
        </w:rPr>
        <w:t xml:space="preserve">、采购人配合工作：负责提供中标人所需的图纸和相关资料；负责中标人与其他工作单位人员的协调。</w:t>
      </w:r>
      <w:r/>
    </w:p>
    <w:p>
      <w:pPr>
        <w:spacing w:line="440" w:lineRule="exact"/>
        <w:rPr>
          <w:rFonts w:ascii="Times New Roman" w:hAnsi="Times New Roman" w:eastAsia="宋体" w:cs="Times New Roman"/>
          <w:b/>
          <w:bCs/>
          <w:sz w:val="28"/>
          <w:szCs w:val="28"/>
        </w:rPr>
        <w:outlineLvl w:val="1"/>
      </w:pPr>
      <w:r/>
      <w:bookmarkStart w:id="352" w:name="_Toc231291781"/>
      <w:r>
        <w:rPr>
          <w:rFonts w:hint="eastAsia" w:ascii="Times New Roman" w:hAnsi="Times New Roman" w:eastAsia="宋体" w:cs="Times New Roman"/>
          <w:b/>
          <w:bCs/>
          <w:sz w:val="28"/>
          <w:szCs w:val="28"/>
        </w:rPr>
        <w:t xml:space="preserve">四、其他</w:t>
      </w:r>
      <w:r>
        <w:rPr>
          <w:rFonts w:hint="eastAsia" w:ascii="Times New Roman" w:hAnsi="Times New Roman" w:eastAsia="宋体" w:cs="Times New Roman"/>
          <w:b/>
          <w:bCs/>
          <w:sz w:val="28"/>
          <w:szCs w:val="28"/>
        </w:rPr>
        <w:t xml:space="preserve">要求</w:t>
      </w:r>
      <w:bookmarkEnd w:id="352"/>
      <w:r/>
      <w:r/>
    </w:p>
    <w:p>
      <w:pPr>
        <w:ind w:firstLine="482"/>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1</w:t>
      </w:r>
      <w:r>
        <w:rPr>
          <w:rFonts w:hint="eastAsia" w:ascii="Times New Roman" w:hAnsi="Times New Roman" w:eastAsia="宋体" w:cs="Times New Roman"/>
          <w:b/>
          <w:sz w:val="24"/>
          <w:szCs w:val="24"/>
        </w:rPr>
        <w:t xml:space="preserve">、雨水管网巡检排查，疏通养护</w:t>
      </w:r>
      <w:r>
        <w:rPr>
          <w:rFonts w:hint="eastAsia" w:ascii="Times New Roman" w:hAnsi="Times New Roman" w:eastAsia="宋体" w:cs="Times New Roman"/>
          <w:b/>
          <w:sz w:val="24"/>
          <w:szCs w:val="24"/>
        </w:rPr>
        <w:t xml:space="preserve">和污水管网巡检排查、窨井疏通养护</w:t>
      </w:r>
      <w:r>
        <w:rPr>
          <w:rFonts w:hint="eastAsia" w:ascii="宋体" w:hAnsi="宋体" w:eastAsia="宋体" w:cs="Times New Roman"/>
          <w:b/>
          <w:sz w:val="24"/>
          <w:szCs w:val="24"/>
        </w:rPr>
        <w:t xml:space="preserve">服务</w:t>
      </w:r>
      <w:r>
        <w:rPr>
          <w:rFonts w:hint="eastAsia" w:ascii="Times New Roman" w:hAnsi="Times New Roman" w:eastAsia="宋体" w:cs="Times New Roman"/>
          <w:b/>
          <w:sz w:val="24"/>
          <w:szCs w:val="24"/>
        </w:rPr>
        <w:t xml:space="preserve">工作要求：</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响应时间</w:t>
      </w:r>
      <w:r/>
    </w:p>
    <w:p>
      <w:pPr>
        <w:ind w:left="210"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投标人应在半小时内赶到故障现场进行疏通、养护服务（包括配件到达现场），轻微情节的修理应立即排除；一般情节的故障修理须</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小时内排除；重大情节的故障修理须</w:t>
      </w:r>
      <w:r>
        <w:rPr>
          <w:rFonts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小时内排除；特殊情节的故障修理，申报方案后实施。</w:t>
      </w:r>
      <w:r/>
    </w:p>
    <w:p>
      <w:pPr>
        <w:ind w:left="210"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1.1.2</w:t>
      </w:r>
      <w:r>
        <w:rPr>
          <w:rFonts w:hint="eastAsia" w:ascii="Times New Roman" w:hAnsi="Times New Roman" w:eastAsia="宋体" w:cs="Times New Roman"/>
          <w:sz w:val="24"/>
          <w:szCs w:val="24"/>
        </w:rPr>
        <w:t xml:space="preserve">响应时间细节：</w:t>
      </w:r>
      <w:r/>
    </w:p>
    <w:tbl>
      <w:tblPr>
        <w:tblW w:w="44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4"/>
        <w:gridCol w:w="2594"/>
        <w:gridCol w:w="1671"/>
        <w:gridCol w:w="1402"/>
        <w:gridCol w:w="2221"/>
      </w:tblGrid>
      <w:tr>
        <w:trPr>
          <w:jc w:val="center"/>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jc w:val="center"/>
              <w:spacing w:line="360" w:lineRule="auto"/>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故障情况</w:t>
            </w:r>
            <w:r/>
          </w:p>
        </w:tc>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jc w:val="center"/>
              <w:spacing w:line="360" w:lineRule="auto"/>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响应时间</w:t>
            </w:r>
            <w:r/>
          </w:p>
        </w:tc>
        <w:tc>
          <w:tcPr>
            <w:tcBorders>
              <w:top w:val="single" w:color="auto" w:sz="4" w:space="0"/>
              <w:left w:val="single" w:color="auto" w:sz="4" w:space="0"/>
              <w:bottom w:val="single" w:color="auto" w:sz="4" w:space="0"/>
              <w:right w:val="single" w:color="auto" w:sz="4" w:space="0"/>
            </w:tcBorders>
            <w:tcW w:w="804" w:type="pct"/>
            <w:vAlign w:val="center"/>
            <w:textDirection w:val="lrTb"/>
            <w:noWrap w:val="false"/>
          </w:tcPr>
          <w:p>
            <w:pPr>
              <w:jc w:val="center"/>
              <w:spacing w:line="360" w:lineRule="auto"/>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到场时间</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spacing w:line="360" w:lineRule="auto"/>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解决问题时间</w:t>
            </w:r>
            <w:r/>
          </w:p>
        </w:tc>
      </w:tr>
      <w:tr>
        <w:trPr>
          <w:jc w:val="center"/>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jc w:val="center"/>
              <w:spacing w:line="360" w:lineRule="auto"/>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轻微情节</w:t>
            </w:r>
            <w:r/>
          </w:p>
        </w:tc>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jc w:val="cente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 xml:space="preserve">10</w:t>
            </w:r>
            <w:r>
              <w:rPr>
                <w:rFonts w:hint="eastAsia" w:ascii="Times New Roman" w:hAnsi="Times New Roman" w:eastAsia="宋体" w:cs="Times New Roman"/>
                <w:sz w:val="24"/>
                <w:szCs w:val="20"/>
              </w:rPr>
              <w:t xml:space="preserve">分钟</w:t>
            </w:r>
            <w:r/>
          </w:p>
        </w:tc>
        <w:tc>
          <w:tcPr>
            <w:tcBorders>
              <w:top w:val="single" w:color="auto" w:sz="4" w:space="0"/>
              <w:left w:val="single" w:color="auto" w:sz="4" w:space="0"/>
              <w:bottom w:val="single" w:color="auto" w:sz="4" w:space="0"/>
              <w:right w:val="single" w:color="auto" w:sz="4" w:space="0"/>
            </w:tcBorders>
            <w:tcW w:w="804" w:type="pct"/>
            <w:vAlign w:val="center"/>
            <w:textDirection w:val="lrTb"/>
            <w:noWrap w:val="false"/>
          </w:tcPr>
          <w:p>
            <w:pPr>
              <w:jc w:val="cente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 xml:space="preserve">30</w:t>
            </w:r>
            <w:r>
              <w:rPr>
                <w:rFonts w:hint="eastAsia" w:ascii="Times New Roman" w:hAnsi="Times New Roman" w:eastAsia="宋体" w:cs="Times New Roman"/>
                <w:sz w:val="24"/>
                <w:szCs w:val="20"/>
              </w:rPr>
              <w:t xml:space="preserve">分钟</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spacing w:line="360" w:lineRule="auto"/>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立即排除</w:t>
            </w:r>
            <w:r/>
          </w:p>
        </w:tc>
      </w:tr>
      <w:tr>
        <w:trPr>
          <w:jc w:val="center"/>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jc w:val="center"/>
              <w:spacing w:line="360" w:lineRule="auto"/>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一般</w:t>
            </w:r>
            <w:r>
              <w:rPr>
                <w:rFonts w:hint="eastAsia" w:ascii="Times New Roman" w:hAnsi="Times New Roman" w:eastAsia="宋体" w:cs="Times New Roman"/>
                <w:sz w:val="24"/>
                <w:szCs w:val="20"/>
              </w:rPr>
              <w:t xml:space="preserve">情节</w:t>
            </w:r>
            <w:r/>
          </w:p>
        </w:tc>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jc w:val="cente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 xml:space="preserve">10</w:t>
            </w:r>
            <w:r>
              <w:rPr>
                <w:rFonts w:hint="eastAsia" w:ascii="Times New Roman" w:hAnsi="Times New Roman" w:eastAsia="宋体" w:cs="Times New Roman"/>
                <w:sz w:val="24"/>
                <w:szCs w:val="20"/>
              </w:rPr>
              <w:t xml:space="preserve">分钟</w:t>
            </w:r>
            <w:r/>
          </w:p>
        </w:tc>
        <w:tc>
          <w:tcPr>
            <w:tcBorders>
              <w:top w:val="single" w:color="auto" w:sz="4" w:space="0"/>
              <w:left w:val="single" w:color="auto" w:sz="4" w:space="0"/>
              <w:bottom w:val="single" w:color="auto" w:sz="4" w:space="0"/>
              <w:right w:val="single" w:color="auto" w:sz="4" w:space="0"/>
            </w:tcBorders>
            <w:tcW w:w="804" w:type="pct"/>
            <w:vAlign w:val="center"/>
            <w:textDirection w:val="lrTb"/>
            <w:noWrap w:val="false"/>
          </w:tcPr>
          <w:p>
            <w:pPr>
              <w:jc w:val="cente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 xml:space="preserve">30</w:t>
            </w:r>
            <w:r>
              <w:rPr>
                <w:rFonts w:hint="eastAsia" w:ascii="Times New Roman" w:hAnsi="Times New Roman" w:eastAsia="宋体" w:cs="Times New Roman"/>
                <w:sz w:val="24"/>
                <w:szCs w:val="20"/>
              </w:rPr>
              <w:t xml:space="preserve">分钟</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小时</w:t>
            </w:r>
            <w:r/>
          </w:p>
        </w:tc>
      </w:tr>
      <w:tr>
        <w:trPr>
          <w:jc w:val="center"/>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jc w:val="center"/>
              <w:spacing w:line="360" w:lineRule="auto"/>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重大</w:t>
            </w:r>
            <w:r>
              <w:rPr>
                <w:rFonts w:hint="eastAsia" w:ascii="Times New Roman" w:hAnsi="Times New Roman" w:eastAsia="宋体" w:cs="Times New Roman"/>
                <w:sz w:val="24"/>
                <w:szCs w:val="20"/>
              </w:rPr>
              <w:t xml:space="preserve">情节</w:t>
            </w:r>
            <w:r/>
          </w:p>
        </w:tc>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jc w:val="cente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 xml:space="preserve">10</w:t>
            </w:r>
            <w:r>
              <w:rPr>
                <w:rFonts w:hint="eastAsia" w:ascii="Times New Roman" w:hAnsi="Times New Roman" w:eastAsia="宋体" w:cs="Times New Roman"/>
                <w:sz w:val="24"/>
                <w:szCs w:val="20"/>
              </w:rPr>
              <w:t xml:space="preserve">分钟</w:t>
            </w:r>
            <w:r/>
          </w:p>
        </w:tc>
        <w:tc>
          <w:tcPr>
            <w:tcBorders>
              <w:top w:val="single" w:color="auto" w:sz="4" w:space="0"/>
              <w:left w:val="single" w:color="auto" w:sz="4" w:space="0"/>
              <w:bottom w:val="single" w:color="auto" w:sz="4" w:space="0"/>
              <w:right w:val="single" w:color="auto" w:sz="4" w:space="0"/>
            </w:tcBorders>
            <w:tcW w:w="804" w:type="pct"/>
            <w:vAlign w:val="center"/>
            <w:textDirection w:val="lrTb"/>
            <w:noWrap w:val="false"/>
          </w:tcPr>
          <w:p>
            <w:pPr>
              <w:jc w:val="cente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 xml:space="preserve">30</w:t>
            </w:r>
            <w:r>
              <w:rPr>
                <w:rFonts w:hint="eastAsia" w:ascii="Times New Roman" w:hAnsi="Times New Roman" w:eastAsia="宋体" w:cs="Times New Roman"/>
                <w:sz w:val="24"/>
                <w:szCs w:val="20"/>
              </w:rPr>
              <w:t xml:space="preserve">分钟</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 xml:space="preserve">12</w:t>
            </w:r>
            <w:r>
              <w:rPr>
                <w:rFonts w:hint="eastAsia" w:ascii="Times New Roman" w:hAnsi="Times New Roman" w:eastAsia="宋体" w:cs="Times New Roman"/>
                <w:sz w:val="24"/>
                <w:szCs w:val="20"/>
              </w:rPr>
              <w:t xml:space="preserve">小时</w:t>
            </w:r>
            <w:r/>
          </w:p>
        </w:tc>
      </w:tr>
      <w:tr>
        <w:trPr>
          <w:jc w:val="center"/>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jc w:val="center"/>
              <w:spacing w:line="360" w:lineRule="auto"/>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特殊</w:t>
            </w:r>
            <w:r>
              <w:rPr>
                <w:rFonts w:hint="eastAsia" w:ascii="Times New Roman" w:hAnsi="Times New Roman" w:eastAsia="宋体" w:cs="Times New Roman"/>
                <w:sz w:val="24"/>
                <w:szCs w:val="20"/>
              </w:rPr>
              <w:t xml:space="preserve">情节</w:t>
            </w:r>
            <w:r/>
          </w:p>
        </w:tc>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jc w:val="cente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 xml:space="preserve">10</w:t>
            </w:r>
            <w:r>
              <w:rPr>
                <w:rFonts w:hint="eastAsia" w:ascii="Times New Roman" w:hAnsi="Times New Roman" w:eastAsia="宋体" w:cs="Times New Roman"/>
                <w:sz w:val="24"/>
                <w:szCs w:val="20"/>
              </w:rPr>
              <w:t xml:space="preserve">分钟</w:t>
            </w:r>
            <w:r/>
          </w:p>
        </w:tc>
        <w:tc>
          <w:tcPr>
            <w:tcBorders>
              <w:top w:val="single" w:color="auto" w:sz="4" w:space="0"/>
              <w:left w:val="single" w:color="auto" w:sz="4" w:space="0"/>
              <w:bottom w:val="single" w:color="auto" w:sz="4" w:space="0"/>
              <w:right w:val="single" w:color="auto" w:sz="4" w:space="0"/>
            </w:tcBorders>
            <w:tcW w:w="804" w:type="pct"/>
            <w:vAlign w:val="center"/>
            <w:textDirection w:val="lrTb"/>
            <w:noWrap w:val="false"/>
          </w:tcPr>
          <w:p>
            <w:pPr>
              <w:jc w:val="cente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 xml:space="preserve">30</w:t>
            </w:r>
            <w:r>
              <w:rPr>
                <w:rFonts w:hint="eastAsia" w:ascii="Times New Roman" w:hAnsi="Times New Roman" w:eastAsia="宋体" w:cs="Times New Roman"/>
                <w:sz w:val="24"/>
                <w:szCs w:val="20"/>
              </w:rPr>
              <w:t xml:space="preserve">分钟</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spacing w:line="360" w:lineRule="auto"/>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按具体方案实施</w:t>
            </w:r>
            <w:r/>
          </w:p>
        </w:tc>
      </w:tr>
    </w:tbl>
    <w:p>
      <w:pPr>
        <w:ind w:left="210" w:right="-162"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1.1.3</w:t>
      </w:r>
      <w:r>
        <w:rPr>
          <w:rFonts w:hint="eastAsia" w:ascii="Times New Roman" w:hAnsi="Times New Roman" w:eastAsia="宋体" w:cs="Times New Roman"/>
          <w:sz w:val="24"/>
          <w:szCs w:val="24"/>
        </w:rPr>
        <w:t xml:space="preserve">响应情节定义：</w:t>
      </w:r>
      <w:r/>
    </w:p>
    <w:tbl>
      <w:tblPr>
        <w:tblW w:w="8642" w:type="dxa"/>
        <w:jc w:val="center"/>
        <w:tblLook w:val="04A0" w:firstRow="1" w:lastRow="0" w:firstColumn="1" w:lastColumn="0" w:noHBand="0" w:noVBand="1"/>
      </w:tblPr>
      <w:tblGrid>
        <w:gridCol w:w="846"/>
        <w:gridCol w:w="2551"/>
        <w:gridCol w:w="5245"/>
      </w:tblGrid>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551"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故障情况</w:t>
            </w:r>
            <w:r/>
          </w:p>
        </w:tc>
        <w:tc>
          <w:tcPr>
            <w:shd w:val="clear" w:color="auto" w:fill="auto"/>
            <w:tcBorders>
              <w:top w:val="single" w:color="auto" w:sz="4" w:space="0"/>
              <w:left w:val="none" w:color="000000" w:sz="4" w:space="0"/>
              <w:bottom w:val="single" w:color="auto" w:sz="4" w:space="0"/>
              <w:right w:val="single" w:color="auto" w:sz="4" w:space="0"/>
            </w:tcBorders>
            <w:tcW w:w="524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定义</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轻微情节</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正确的操作可预防发生故障。</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一般情节</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管网通水不畅。</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重大情节</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管网堵塞不能正常工作。</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55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特殊情节</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rPr>
              <w:t xml:space="preserve">管网损坏等突发事件。</w:t>
            </w:r>
            <w:r/>
          </w:p>
        </w:tc>
      </w:tr>
    </w:tbl>
    <w:p>
      <w:pPr>
        <w:ind w:left="210" w:right="-162"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投标人负责处置疏通产生的所有垃圾、污泥，包括运输以及合法合理地处置。</w:t>
      </w:r>
      <w:r/>
    </w:p>
    <w:p>
      <w:pPr>
        <w:ind w:firstLine="48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1.2</w:t>
      </w:r>
      <w:r>
        <w:rPr>
          <w:rFonts w:hint="eastAsia" w:ascii="Times New Roman" w:hAnsi="Times New Roman" w:eastAsia="宋体" w:cs="Times New Roman"/>
          <w:sz w:val="24"/>
          <w:szCs w:val="20"/>
        </w:rPr>
        <w:t xml:space="preserve">、清淤疏通</w:t>
      </w:r>
      <w:r/>
    </w:p>
    <w:p>
      <w:pPr>
        <w:ind w:firstLine="72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1.2.1</w:t>
      </w:r>
      <w:r>
        <w:rPr>
          <w:rFonts w:hint="eastAsia" w:ascii="Times New Roman" w:hAnsi="Times New Roman" w:eastAsia="宋体" w:cs="Times New Roman"/>
          <w:sz w:val="24"/>
          <w:szCs w:val="20"/>
        </w:rPr>
        <w:t xml:space="preserve">管道、检查井和污水口内不得留有石块等阻碍排水的杂物。</w:t>
      </w:r>
      <w:r/>
    </w:p>
    <w:p>
      <w:pPr>
        <w:ind w:firstLine="72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1.2.2</w:t>
      </w:r>
      <w:r>
        <w:rPr>
          <w:rFonts w:hint="eastAsia" w:ascii="Times New Roman" w:hAnsi="Times New Roman" w:eastAsia="宋体" w:cs="Times New Roman"/>
          <w:sz w:val="24"/>
          <w:szCs w:val="20"/>
        </w:rPr>
        <w:t xml:space="preserve">区域内排水设施的疏通以及清淤工作，应确保排水畅通，其允许积泥深度应满足管道检测要求及下表的规定</w:t>
      </w:r>
      <w:r>
        <w:rPr>
          <w:rFonts w:hint="eastAsia" w:ascii="Times New Roman" w:hAnsi="Times New Roman" w:eastAsia="宋体" w:cs="Times New Roman"/>
          <w:sz w:val="24"/>
          <w:szCs w:val="20"/>
        </w:rPr>
        <w:t xml:space="preserve">：</w:t>
      </w:r>
      <w:r/>
    </w:p>
    <w:p>
      <w:pPr>
        <w:ind w:firstLine="72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r>
      <w:r/>
    </w:p>
    <w:p>
      <w:pPr>
        <w:ind w:firstLine="72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r>
      <w:r/>
    </w:p>
    <w:p>
      <w:pPr>
        <w:ind w:firstLine="482"/>
        <w:jc w:val="center"/>
        <w:spacing w:line="460" w:lineRule="exact"/>
        <w:rPr>
          <w:rFonts w:ascii="Times New Roman" w:hAnsi="Times New Roman" w:eastAsia="宋体" w:cs="Times New Roman"/>
          <w:b/>
          <w:sz w:val="24"/>
          <w:szCs w:val="20"/>
        </w:rPr>
      </w:pPr>
      <w:r>
        <w:rPr>
          <w:rFonts w:hint="eastAsia" w:ascii="Times New Roman" w:hAnsi="Times New Roman" w:eastAsia="宋体" w:cs="Times New Roman"/>
          <w:b/>
          <w:sz w:val="24"/>
          <w:szCs w:val="20"/>
        </w:rPr>
        <w:t xml:space="preserve">管道、检查井的允许积泥深度</w:t>
      </w:r>
      <w:r/>
    </w:p>
    <w:tbl>
      <w:tblPr>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17"/>
        <w:gridCol w:w="3292"/>
        <w:gridCol w:w="3022"/>
      </w:tblGrid>
      <w:tr>
        <w:trPr/>
        <w:tc>
          <w:tcPr>
            <w:gridSpan w:val="2"/>
            <w:tcBorders>
              <w:top w:val="single" w:color="auto" w:sz="4" w:space="0"/>
              <w:left w:val="single" w:color="auto" w:sz="4" w:space="0"/>
              <w:bottom w:val="single" w:color="auto" w:sz="4" w:space="0"/>
              <w:right w:val="single" w:color="auto" w:sz="4" w:space="0"/>
            </w:tcBorders>
            <w:tcW w:w="5909" w:type="dxa"/>
            <w:vAlign w:val="center"/>
            <w:textDirection w:val="lrTb"/>
            <w:noWrap w:val="false"/>
          </w:tcPr>
          <w:p>
            <w:pPr>
              <w:jc w:val="center"/>
              <w:spacing w:line="460" w:lineRule="exact"/>
              <w:rPr>
                <w:rFonts w:ascii="Times New Roman" w:hAnsi="Times New Roman" w:eastAsia="宋体" w:cs="Times New Roman"/>
                <w:b/>
                <w:sz w:val="24"/>
                <w:szCs w:val="24"/>
              </w:rPr>
            </w:pPr>
            <w:r>
              <w:rPr>
                <w:rFonts w:hint="eastAsia" w:ascii="Times New Roman" w:hAnsi="Times New Roman" w:eastAsia="宋体" w:cs="宋体"/>
                <w:sz w:val="24"/>
                <w:szCs w:val="24"/>
              </w:rPr>
              <w:t xml:space="preserve">设施类别</w:t>
            </w:r>
            <w:r/>
          </w:p>
        </w:tc>
        <w:tc>
          <w:tcPr>
            <w:tcBorders>
              <w:top w:val="single" w:color="auto" w:sz="4" w:space="0"/>
              <w:left w:val="single" w:color="auto" w:sz="4" w:space="0"/>
              <w:bottom w:val="single" w:color="auto" w:sz="4" w:space="0"/>
              <w:right w:val="single" w:color="auto" w:sz="4" w:space="0"/>
            </w:tcBorders>
            <w:tcW w:w="3022" w:type="dxa"/>
            <w:textDirection w:val="lrTb"/>
            <w:noWrap w:val="false"/>
          </w:tcPr>
          <w:p>
            <w:pPr>
              <w:jc w:val="center"/>
              <w:spacing w:line="460" w:lineRule="exact"/>
              <w:rPr>
                <w:rFonts w:ascii="Times New Roman" w:hAnsi="Times New Roman" w:eastAsia="宋体" w:cs="Times New Roman"/>
                <w:b/>
                <w:sz w:val="24"/>
                <w:szCs w:val="24"/>
              </w:rPr>
            </w:pPr>
            <w:r>
              <w:rPr>
                <w:rFonts w:hint="eastAsia" w:ascii="Times New Roman" w:hAnsi="Times New Roman" w:eastAsia="宋体" w:cs="宋体"/>
                <w:sz w:val="24"/>
                <w:szCs w:val="24"/>
              </w:rPr>
              <w:t xml:space="preserve">允许积泥深度</w:t>
            </w:r>
            <w:r/>
          </w:p>
        </w:tc>
      </w:tr>
      <w:tr>
        <w:trPr/>
        <w:tc>
          <w:tcPr>
            <w:gridSpan w:val="2"/>
            <w:tcBorders>
              <w:top w:val="single" w:color="auto" w:sz="4" w:space="0"/>
              <w:left w:val="single" w:color="auto" w:sz="4" w:space="0"/>
              <w:bottom w:val="single" w:color="auto" w:sz="4" w:space="0"/>
              <w:right w:val="single" w:color="auto" w:sz="4" w:space="0"/>
            </w:tcBorders>
            <w:tcW w:w="5909" w:type="dxa"/>
            <w:vAlign w:val="center"/>
            <w:textDirection w:val="lrTb"/>
            <w:noWrap w:val="false"/>
          </w:tcPr>
          <w:p>
            <w:pPr>
              <w:jc w:val="center"/>
              <w:spacing w:line="460" w:lineRule="exact"/>
              <w:rPr>
                <w:rFonts w:ascii="Times New Roman" w:hAnsi="Times New Roman" w:eastAsia="宋体" w:cs="Times New Roman"/>
                <w:b/>
                <w:sz w:val="24"/>
                <w:szCs w:val="24"/>
              </w:rPr>
            </w:pPr>
            <w:r>
              <w:rPr>
                <w:rFonts w:hint="eastAsia" w:ascii="Times New Roman" w:hAnsi="Times New Roman" w:eastAsia="宋体" w:cs="宋体"/>
                <w:sz w:val="24"/>
                <w:szCs w:val="24"/>
              </w:rPr>
              <w:t xml:space="preserve">管道</w:t>
            </w:r>
            <w:r/>
          </w:p>
        </w:tc>
        <w:tc>
          <w:tcPr>
            <w:tcBorders>
              <w:top w:val="single" w:color="auto" w:sz="4" w:space="0"/>
              <w:left w:val="single" w:color="auto" w:sz="4" w:space="0"/>
              <w:bottom w:val="single" w:color="auto" w:sz="4" w:space="0"/>
              <w:right w:val="single" w:color="auto" w:sz="4" w:space="0"/>
            </w:tcBorders>
            <w:tcW w:w="3022" w:type="dxa"/>
            <w:textDirection w:val="lrTb"/>
            <w:noWrap w:val="false"/>
          </w:tcPr>
          <w:p>
            <w:pPr>
              <w:jc w:val="center"/>
              <w:spacing w:line="460" w:lineRule="exact"/>
              <w:rPr>
                <w:rFonts w:ascii="Times New Roman" w:hAnsi="Times New Roman" w:eastAsia="宋体" w:cs="Times New Roman"/>
                <w:b/>
                <w:sz w:val="24"/>
                <w:szCs w:val="24"/>
              </w:rPr>
            </w:pPr>
            <w:r>
              <w:rPr>
                <w:rFonts w:hint="eastAsia" w:ascii="Times New Roman" w:hAnsi="Times New Roman" w:eastAsia="宋体" w:cs="宋体"/>
                <w:sz w:val="24"/>
                <w:szCs w:val="24"/>
              </w:rPr>
              <w:t xml:space="preserve">管径的</w:t>
            </w:r>
            <w:r>
              <w:rPr>
                <w:rFonts w:ascii="Times New Roman" w:hAnsi="Times New Roman" w:eastAsia="宋体" w:cs="宋体"/>
                <w:sz w:val="24"/>
                <w:szCs w:val="24"/>
              </w:rPr>
              <w:t xml:space="preserve">1/5</w:t>
            </w:r>
            <w:r/>
          </w:p>
        </w:tc>
      </w:tr>
      <w:tr>
        <w:trPr/>
        <w:tc>
          <w:tcPr>
            <w:tcBorders>
              <w:top w:val="single" w:color="auto" w:sz="4" w:space="0"/>
              <w:left w:val="single" w:color="auto" w:sz="4" w:space="0"/>
              <w:bottom w:val="single" w:color="auto" w:sz="4" w:space="0"/>
              <w:right w:val="single" w:color="auto" w:sz="4" w:space="0"/>
            </w:tcBorders>
            <w:tcW w:w="2617" w:type="dxa"/>
            <w:vAlign w:val="center"/>
            <w:vMerge w:val="restart"/>
            <w:textDirection w:val="lrTb"/>
            <w:noWrap w:val="false"/>
          </w:tcPr>
          <w:p>
            <w:pPr>
              <w:jc w:val="center"/>
              <w:spacing w:line="460" w:lineRule="exact"/>
              <w:rPr>
                <w:rFonts w:ascii="Times New Roman" w:hAnsi="Times New Roman" w:eastAsia="宋体" w:cs="Times New Roman"/>
                <w:b/>
                <w:sz w:val="24"/>
                <w:szCs w:val="24"/>
              </w:rPr>
            </w:pPr>
            <w:r>
              <w:rPr>
                <w:rFonts w:hint="eastAsia" w:ascii="Times New Roman" w:hAnsi="Times New Roman" w:eastAsia="宋体" w:cs="宋体"/>
                <w:sz w:val="24"/>
                <w:szCs w:val="24"/>
              </w:rPr>
              <w:t xml:space="preserve">检查井</w:t>
            </w:r>
            <w:r/>
          </w:p>
        </w:tc>
        <w:tc>
          <w:tcPr>
            <w:tcBorders>
              <w:top w:val="single" w:color="auto" w:sz="4" w:space="0"/>
              <w:left w:val="single" w:color="auto" w:sz="4" w:space="0"/>
              <w:bottom w:val="single" w:color="auto" w:sz="4" w:space="0"/>
              <w:right w:val="single" w:color="auto" w:sz="4" w:space="0"/>
            </w:tcBorders>
            <w:tcW w:w="3292" w:type="dxa"/>
            <w:vAlign w:val="center"/>
            <w:textDirection w:val="lrTb"/>
            <w:noWrap w:val="false"/>
          </w:tcPr>
          <w:p>
            <w:pPr>
              <w:jc w:val="center"/>
              <w:spacing w:line="460" w:lineRule="exact"/>
              <w:rPr>
                <w:rFonts w:ascii="Times New Roman" w:hAnsi="Times New Roman" w:eastAsia="宋体" w:cs="Times New Roman"/>
                <w:b/>
                <w:sz w:val="24"/>
                <w:szCs w:val="24"/>
              </w:rPr>
            </w:pPr>
            <w:r>
              <w:rPr>
                <w:rFonts w:hint="eastAsia" w:ascii="Times New Roman" w:hAnsi="Times New Roman" w:eastAsia="宋体" w:cs="宋体"/>
                <w:sz w:val="24"/>
                <w:szCs w:val="24"/>
              </w:rPr>
              <w:t xml:space="preserve">有沉泥槽</w:t>
            </w:r>
            <w:r/>
          </w:p>
        </w:tc>
        <w:tc>
          <w:tcPr>
            <w:tcBorders>
              <w:top w:val="single" w:color="auto" w:sz="4" w:space="0"/>
              <w:left w:val="single" w:color="auto" w:sz="4" w:space="0"/>
              <w:bottom w:val="single" w:color="auto" w:sz="4" w:space="0"/>
              <w:right w:val="single" w:color="auto" w:sz="4" w:space="0"/>
            </w:tcBorders>
            <w:tcW w:w="3022" w:type="dxa"/>
            <w:textDirection w:val="lrTb"/>
            <w:noWrap w:val="false"/>
          </w:tcPr>
          <w:p>
            <w:pPr>
              <w:jc w:val="center"/>
              <w:spacing w:line="460" w:lineRule="exact"/>
              <w:rPr>
                <w:rFonts w:ascii="Times New Roman" w:hAnsi="Times New Roman" w:eastAsia="宋体" w:cs="Times New Roman"/>
                <w:b/>
                <w:sz w:val="24"/>
                <w:szCs w:val="24"/>
              </w:rPr>
            </w:pPr>
            <w:r>
              <w:rPr>
                <w:rFonts w:hint="eastAsia" w:ascii="Times New Roman" w:hAnsi="Times New Roman" w:eastAsia="宋体" w:cs="宋体"/>
                <w:sz w:val="24"/>
                <w:szCs w:val="24"/>
              </w:rPr>
              <w:t xml:space="preserve">管底以下</w:t>
            </w:r>
            <w:r>
              <w:rPr>
                <w:rFonts w:ascii="Times New Roman" w:hAnsi="Times New Roman" w:eastAsia="宋体" w:cs="宋体"/>
                <w:sz w:val="24"/>
                <w:szCs w:val="24"/>
              </w:rPr>
              <w:t xml:space="preserve">50mm</w:t>
            </w:r>
            <w:r/>
          </w:p>
        </w:tc>
      </w:tr>
      <w:t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imes New Roman" w:hAnsi="Times New Roman" w:eastAsia="宋体" w:cs="Times New Roman"/>
                <w:b/>
                <w:sz w:val="24"/>
                <w:szCs w:val="24"/>
              </w:rPr>
            </w:pPr>
            <w:r>
              <w:rPr>
                <w:rFonts w:ascii="Times New Roman" w:hAnsi="Times New Roman" w:eastAsia="宋体" w:cs="Times New Roman"/>
                <w:b/>
                <w:sz w:val="24"/>
                <w:szCs w:val="24"/>
              </w:rPr>
            </w:r>
            <w:r/>
          </w:p>
        </w:tc>
        <w:tc>
          <w:tcPr>
            <w:tcBorders>
              <w:top w:val="single" w:color="auto" w:sz="4" w:space="0"/>
              <w:left w:val="single" w:color="auto" w:sz="4" w:space="0"/>
              <w:bottom w:val="single" w:color="auto" w:sz="4" w:space="0"/>
              <w:right w:val="single" w:color="auto" w:sz="4" w:space="0"/>
            </w:tcBorders>
            <w:tcW w:w="3292" w:type="dxa"/>
            <w:vAlign w:val="center"/>
            <w:textDirection w:val="lrTb"/>
            <w:noWrap w:val="false"/>
          </w:tcPr>
          <w:p>
            <w:pPr>
              <w:jc w:val="center"/>
              <w:spacing w:line="460" w:lineRule="exact"/>
              <w:rPr>
                <w:rFonts w:ascii="Times New Roman" w:hAnsi="Times New Roman" w:eastAsia="宋体" w:cs="Times New Roman"/>
                <w:b/>
                <w:sz w:val="24"/>
                <w:szCs w:val="24"/>
              </w:rPr>
            </w:pPr>
            <w:r>
              <w:rPr>
                <w:rFonts w:hint="eastAsia" w:ascii="Times New Roman" w:hAnsi="Times New Roman" w:eastAsia="宋体" w:cs="宋体"/>
                <w:sz w:val="24"/>
                <w:szCs w:val="24"/>
              </w:rPr>
              <w:t xml:space="preserve">无沉泥槽</w:t>
            </w:r>
            <w:r/>
          </w:p>
        </w:tc>
        <w:tc>
          <w:tcPr>
            <w:tcBorders>
              <w:top w:val="single" w:color="auto" w:sz="4" w:space="0"/>
              <w:left w:val="single" w:color="auto" w:sz="4" w:space="0"/>
              <w:bottom w:val="single" w:color="auto" w:sz="4" w:space="0"/>
              <w:right w:val="single" w:color="auto" w:sz="4" w:space="0"/>
            </w:tcBorders>
            <w:tcW w:w="3022" w:type="dxa"/>
            <w:textDirection w:val="lrTb"/>
            <w:noWrap w:val="false"/>
          </w:tcPr>
          <w:p>
            <w:pPr>
              <w:jc w:val="center"/>
              <w:spacing w:line="460" w:lineRule="exact"/>
              <w:rPr>
                <w:rFonts w:ascii="Times New Roman" w:hAnsi="Times New Roman" w:eastAsia="宋体" w:cs="Times New Roman"/>
                <w:b/>
                <w:sz w:val="24"/>
                <w:szCs w:val="24"/>
              </w:rPr>
            </w:pPr>
            <w:r>
              <w:rPr>
                <w:rFonts w:hint="eastAsia" w:ascii="Times New Roman" w:hAnsi="Times New Roman" w:eastAsia="宋体" w:cs="宋体"/>
                <w:sz w:val="24"/>
                <w:szCs w:val="24"/>
              </w:rPr>
              <w:t xml:space="preserve">主管径的</w:t>
            </w:r>
            <w:r>
              <w:rPr>
                <w:rFonts w:ascii="Times New Roman" w:hAnsi="Times New Roman" w:eastAsia="宋体" w:cs="宋体"/>
                <w:sz w:val="24"/>
                <w:szCs w:val="24"/>
              </w:rPr>
              <w:t xml:space="preserve">1/5</w:t>
            </w:r>
            <w:r/>
          </w:p>
        </w:tc>
      </w:tr>
    </w:tbl>
    <w:p>
      <w:pPr>
        <w:ind w:firstLine="60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1.2.3</w:t>
      </w:r>
      <w:r>
        <w:rPr>
          <w:rFonts w:hint="eastAsia" w:ascii="Times New Roman" w:hAnsi="Times New Roman" w:eastAsia="宋体" w:cs="Times New Roman"/>
          <w:sz w:val="24"/>
          <w:szCs w:val="20"/>
        </w:rPr>
        <w:t xml:space="preserve">疏通后积泥深度不应超过</w:t>
      </w:r>
      <w:r>
        <w:rPr>
          <w:rFonts w:hint="eastAsia" w:ascii="Times New Roman" w:hAnsi="Times New Roman" w:eastAsia="宋体" w:cs="Times New Roman"/>
          <w:sz w:val="24"/>
          <w:szCs w:val="20"/>
        </w:rPr>
        <w:t xml:space="preserve">管径或渠净高</w:t>
      </w:r>
      <w:r>
        <w:rPr>
          <w:rFonts w:hint="eastAsia" w:ascii="Times New Roman" w:hAnsi="Times New Roman" w:eastAsia="宋体" w:cs="Times New Roman"/>
          <w:sz w:val="24"/>
          <w:szCs w:val="20"/>
        </w:rPr>
        <w:t xml:space="preserve">的</w:t>
      </w:r>
      <w:r>
        <w:rPr>
          <w:rFonts w:ascii="Times New Roman" w:hAnsi="Times New Roman" w:eastAsia="宋体" w:cs="Times New Roman"/>
          <w:sz w:val="24"/>
          <w:szCs w:val="20"/>
        </w:rPr>
        <w:t xml:space="preserve">1/8</w:t>
      </w:r>
      <w:r>
        <w:rPr>
          <w:rFonts w:hint="eastAsia" w:ascii="Times New Roman" w:hAnsi="Times New Roman" w:eastAsia="宋体" w:cs="Times New Roman"/>
          <w:sz w:val="24"/>
          <w:szCs w:val="20"/>
        </w:rPr>
        <w:t xml:space="preserve">。</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、污泥运输与处置</w:t>
      </w:r>
      <w:r/>
    </w:p>
    <w:p>
      <w:pPr>
        <w:ind w:firstLine="60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1.3.1</w:t>
      </w:r>
      <w:r>
        <w:rPr>
          <w:rFonts w:hint="eastAsia" w:ascii="Times New Roman" w:hAnsi="Times New Roman" w:eastAsia="宋体" w:cs="Times New Roman"/>
          <w:sz w:val="24"/>
          <w:szCs w:val="20"/>
        </w:rPr>
        <w:t xml:space="preserve">污泥运输</w:t>
      </w:r>
      <w:r>
        <w:rPr>
          <w:rFonts w:hint="eastAsia" w:ascii="Times New Roman" w:hAnsi="Times New Roman" w:eastAsia="宋体" w:cs="Times New Roman"/>
          <w:sz w:val="24"/>
          <w:szCs w:val="20"/>
        </w:rPr>
        <w:t xml:space="preserve">要求</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通</w:t>
      </w:r>
      <w:r>
        <w:rPr>
          <w:rFonts w:hint="eastAsia" w:ascii="Times New Roman" w:hAnsi="Times New Roman" w:eastAsia="宋体" w:cs="Times New Roman"/>
          <w:sz w:val="24"/>
          <w:szCs w:val="20"/>
        </w:rPr>
        <w:t xml:space="preserve">沟污泥</w:t>
      </w:r>
      <w:r>
        <w:rPr>
          <w:rFonts w:hint="eastAsia" w:ascii="Times New Roman" w:hAnsi="Times New Roman" w:eastAsia="宋体" w:cs="Times New Roman"/>
          <w:sz w:val="24"/>
          <w:szCs w:val="20"/>
        </w:rPr>
        <w:t xml:space="preserve">必须采用污泥运输车运输；</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）在运输过程中，应做到污泥不落地、沿途无洒落；</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）污泥运输车辆应加盖，并应定期清洗保持整洁；</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）污泥外运应符合政府相关环保要求，运送至采购人指定处置点（约</w:t>
      </w:r>
      <w:r>
        <w:rPr>
          <w:rFonts w:ascii="Times New Roman" w:hAnsi="Times New Roman" w:eastAsia="宋体" w:cs="Times New Roman"/>
          <w:sz w:val="24"/>
          <w:szCs w:val="20"/>
        </w:rPr>
        <w:t xml:space="preserve">20km</w:t>
      </w:r>
      <w:r>
        <w:rPr>
          <w:rFonts w:hint="eastAsia" w:ascii="Times New Roman" w:hAnsi="Times New Roman" w:eastAsia="宋体" w:cs="Times New Roman"/>
          <w:sz w:val="24"/>
          <w:szCs w:val="20"/>
        </w:rPr>
        <w:t xml:space="preserve">范围），不得随意倾倒。</w:t>
      </w:r>
      <w:r/>
    </w:p>
    <w:p>
      <w:pPr>
        <w:ind w:firstLine="60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1.3.2</w:t>
      </w:r>
      <w:r>
        <w:rPr>
          <w:rFonts w:hint="eastAsia" w:ascii="Times New Roman" w:hAnsi="Times New Roman" w:eastAsia="宋体" w:cs="Times New Roman"/>
          <w:sz w:val="24"/>
          <w:szCs w:val="20"/>
        </w:rPr>
        <w:t xml:space="preserve">污泥盛器和车辆在街道上停放时，应设置安全标志，夜间应悬挂警示灯。疏通作业完毕后，应及时撤离现场。</w:t>
      </w:r>
      <w:r/>
    </w:p>
    <w:p>
      <w:pPr>
        <w:ind w:firstLine="60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1.3.3</w:t>
      </w:r>
      <w:r>
        <w:rPr>
          <w:rFonts w:hint="eastAsia" w:ascii="Times New Roman" w:hAnsi="Times New Roman" w:eastAsia="宋体" w:cs="Times New Roman"/>
          <w:sz w:val="24"/>
          <w:szCs w:val="20"/>
        </w:rPr>
        <w:t xml:space="preserve">污泥运输及处置由中标人负责，</w:t>
      </w:r>
      <w:r>
        <w:rPr>
          <w:rFonts w:ascii="Times New Roman" w:hAnsi="Times New Roman" w:eastAsia="宋体" w:cs="Times New Roman"/>
          <w:sz w:val="24"/>
          <w:szCs w:val="20"/>
        </w:rPr>
        <w:t xml:space="preserve">包含在上述报价中，</w:t>
      </w:r>
      <w:r>
        <w:rPr>
          <w:rFonts w:ascii="Times New Roman" w:hAnsi="Times New Roman" w:eastAsia="宋体" w:cs="Times New Roman"/>
          <w:sz w:val="24"/>
          <w:szCs w:val="20"/>
        </w:rPr>
        <w:t xml:space="preserve">不</w:t>
      </w:r>
      <w:r>
        <w:rPr>
          <w:rFonts w:hint="eastAsia" w:ascii="Times New Roman" w:hAnsi="Times New Roman" w:eastAsia="宋体" w:cs="Times New Roman"/>
          <w:sz w:val="24"/>
          <w:szCs w:val="20"/>
        </w:rPr>
        <w:t xml:space="preserve">另行</w:t>
      </w:r>
      <w:r>
        <w:rPr>
          <w:rFonts w:ascii="Times New Roman" w:hAnsi="Times New Roman" w:eastAsia="宋体" w:cs="Times New Roman"/>
          <w:sz w:val="24"/>
          <w:szCs w:val="20"/>
        </w:rPr>
        <w:t xml:space="preserve">计算费用。</w:t>
      </w:r>
      <w:r/>
    </w:p>
    <w:p>
      <w:pPr>
        <w:ind w:right="-161" w:firstLine="472"/>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2</w:t>
      </w: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雨污分流改造</w:t>
      </w:r>
      <w:r>
        <w:rPr>
          <w:rFonts w:hint="eastAsia" w:ascii="Times New Roman" w:hAnsi="Times New Roman" w:eastAsia="宋体" w:cs="Times New Roman"/>
          <w:b/>
          <w:sz w:val="24"/>
          <w:szCs w:val="24"/>
        </w:rPr>
        <w:t xml:space="preserve">工作要求：</w:t>
      </w:r>
      <w:r/>
    </w:p>
    <w:p>
      <w:pPr>
        <w:ind w:right="-161"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施工队伍必须加强管理，遵守作业现场的一切规章制度，文明施工，注意安全，一切事故由维修单位负全责。</w:t>
      </w:r>
      <w:r/>
    </w:p>
    <w:p>
      <w:pPr>
        <w:ind w:right="-161" w:firstLine="47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施工人员、施工机械或在运输装卸途中对其他设备及邻近管线等造成损坏，应由施工单位负责修复及承担一切费用。</w:t>
      </w:r>
      <w:r/>
    </w:p>
    <w:p>
      <w:pPr>
        <w:ind w:right="-161"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无论施工期</w:t>
      </w:r>
      <w:r>
        <w:rPr>
          <w:rFonts w:hint="eastAsia" w:ascii="Times New Roman" w:hAnsi="Times New Roman" w:eastAsia="宋体" w:cs="Times New Roman"/>
          <w:sz w:val="24"/>
          <w:szCs w:val="24"/>
        </w:rPr>
        <w:t xml:space="preserve">间过程</w:t>
      </w:r>
      <w:r>
        <w:rPr>
          <w:rFonts w:hint="eastAsia" w:ascii="Times New Roman" w:hAnsi="Times New Roman" w:eastAsia="宋体" w:cs="Times New Roman"/>
          <w:sz w:val="24"/>
          <w:szCs w:val="24"/>
        </w:rPr>
        <w:t xml:space="preserve">中，施工单位负责及时清理垃圾。</w:t>
      </w:r>
      <w:r/>
    </w:p>
    <w:p>
      <w:pPr>
        <w:ind w:right="-161"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服务过程中注意保护现场已存在的公共设施，如有损坏必须由施工单位负责恢复或赔偿。</w:t>
      </w:r>
      <w:r/>
    </w:p>
    <w:p>
      <w:pPr>
        <w:ind w:right="-161"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施工单位须为施工人员配备印有施工单位名称的现场作业安全服或反光背心，现场作业时应明示安全警示标志和作业围挡。</w:t>
      </w:r>
      <w:r/>
    </w:p>
    <w:p>
      <w:pPr>
        <w:ind w:right="-161"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施工工作实施过程中，施工单位不得将施工材料</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设备与人员共用一辆车辆运输，不得违反相关道路交通法规</w:t>
      </w:r>
      <w:r>
        <w:rPr>
          <w:rFonts w:hint="eastAsia" w:ascii="Times New Roman" w:hAnsi="Times New Roman" w:eastAsia="宋体" w:cs="Times New Roman"/>
          <w:sz w:val="24"/>
          <w:szCs w:val="24"/>
        </w:rPr>
        <w:t xml:space="preserve">。</w:t>
      </w:r>
      <w:r/>
    </w:p>
    <w:p>
      <w:pPr>
        <w:ind w:right="-161"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如遇突发事件，须有配套施工工程机具设备及必要工作人员在</w:t>
      </w:r>
      <w:r>
        <w:rPr>
          <w:rFonts w:ascii="Times New Roman" w:hAnsi="Times New Roman" w:eastAsia="宋体" w:cs="Times New Roman"/>
          <w:sz w:val="24"/>
          <w:szCs w:val="24"/>
        </w:rPr>
        <w:t xml:space="preserve">60</w:t>
      </w:r>
      <w:r>
        <w:rPr>
          <w:rFonts w:hint="eastAsia" w:ascii="Times New Roman" w:hAnsi="Times New Roman" w:eastAsia="宋体" w:cs="Times New Roman"/>
          <w:sz w:val="24"/>
          <w:szCs w:val="24"/>
        </w:rPr>
        <w:t xml:space="preserve">分钟内到场应急处理，并服从采购人现场指挥。</w:t>
      </w:r>
      <w:r/>
    </w:p>
    <w:p>
      <w:pPr>
        <w:ind w:firstLine="482"/>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3</w:t>
      </w:r>
      <w:r>
        <w:rPr>
          <w:rFonts w:hint="eastAsia" w:ascii="Times New Roman" w:hAnsi="Times New Roman" w:eastAsia="宋体" w:cs="Times New Roman"/>
          <w:b/>
          <w:sz w:val="24"/>
          <w:szCs w:val="24"/>
        </w:rPr>
        <w:t xml:space="preserve">、管网</w:t>
      </w:r>
      <w:r>
        <w:rPr>
          <w:rFonts w:ascii="Times New Roman" w:hAnsi="Times New Roman" w:eastAsia="宋体" w:cs="Times New Roman"/>
          <w:b/>
          <w:sz w:val="24"/>
          <w:szCs w:val="24"/>
        </w:rPr>
        <w:t xml:space="preserve">修复</w:t>
      </w:r>
      <w:r>
        <w:rPr>
          <w:rFonts w:hint="eastAsia" w:ascii="Times New Roman" w:hAnsi="Times New Roman" w:eastAsia="宋体" w:cs="Times New Roman"/>
          <w:b/>
          <w:sz w:val="24"/>
          <w:szCs w:val="24"/>
        </w:rPr>
        <w:t xml:space="preserve">工作</w:t>
      </w:r>
      <w:r>
        <w:rPr>
          <w:rFonts w:ascii="Times New Roman" w:hAnsi="Times New Roman" w:eastAsia="宋体" w:cs="Times New Roman"/>
          <w:b/>
          <w:sz w:val="24"/>
          <w:szCs w:val="24"/>
        </w:rPr>
        <w:t xml:space="preserve">要求</w:t>
      </w:r>
      <w:r>
        <w:rPr>
          <w:rFonts w:hint="eastAsia" w:ascii="Times New Roman" w:hAnsi="Times New Roman" w:eastAsia="宋体" w:cs="Times New Roman"/>
          <w:b/>
          <w:sz w:val="24"/>
          <w:szCs w:val="24"/>
        </w:rPr>
        <w:t xml:space="preserve">：</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使用的修复材料应具有良好的耐久性和密封性，符合相关规范要求，确保修复后的管道能够长期稳定地运行。修复后的污水管道路面应保证水平，高差应在规定范围内，不允许出现顶</w:t>
      </w:r>
      <w:r>
        <w:rPr>
          <w:rFonts w:hint="eastAsia" w:ascii="Times New Roman" w:hAnsi="Times New Roman" w:eastAsia="宋体" w:cs="Times New Roman"/>
          <w:sz w:val="24"/>
          <w:szCs w:val="24"/>
        </w:rPr>
        <w:t xml:space="preserve">凸</w:t>
      </w:r>
      <w:r>
        <w:rPr>
          <w:rFonts w:hint="eastAsia" w:ascii="Times New Roman" w:hAnsi="Times New Roman" w:eastAsia="宋体" w:cs="Times New Roman"/>
          <w:sz w:val="24"/>
          <w:szCs w:val="24"/>
        </w:rPr>
        <w:t xml:space="preserve">或下凹现象，并与周围地面高度适当衔接，边缘清晰无尖刺和棱角。</w:t>
      </w:r>
      <w:r/>
    </w:p>
    <w:p>
      <w:pPr>
        <w:ind w:firstLine="482"/>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4</w:t>
      </w:r>
      <w:r>
        <w:rPr>
          <w:rFonts w:hint="eastAsia" w:ascii="Times New Roman" w:hAnsi="Times New Roman" w:eastAsia="宋体" w:cs="Times New Roman"/>
          <w:b/>
          <w:sz w:val="24"/>
          <w:szCs w:val="24"/>
        </w:rPr>
        <w:t xml:space="preserve">、管网</w:t>
      </w:r>
      <w:r>
        <w:rPr>
          <w:rFonts w:ascii="Times New Roman" w:hAnsi="Times New Roman" w:eastAsia="宋体" w:cs="Times New Roman"/>
          <w:b/>
          <w:sz w:val="24"/>
          <w:szCs w:val="24"/>
        </w:rPr>
        <w:t xml:space="preserve">检测</w:t>
      </w:r>
      <w:r>
        <w:rPr>
          <w:rFonts w:hint="eastAsia" w:ascii="Times New Roman" w:hAnsi="Times New Roman" w:eastAsia="宋体" w:cs="Times New Roman"/>
          <w:b/>
          <w:sz w:val="24"/>
          <w:szCs w:val="24"/>
        </w:rPr>
        <w:t xml:space="preserve">工作</w:t>
      </w:r>
      <w:r>
        <w:rPr>
          <w:rFonts w:ascii="Times New Roman" w:hAnsi="Times New Roman" w:eastAsia="宋体" w:cs="Times New Roman"/>
          <w:b/>
          <w:sz w:val="24"/>
          <w:szCs w:val="24"/>
        </w:rPr>
        <w:t xml:space="preserve">要求</w:t>
      </w:r>
      <w:r>
        <w:rPr>
          <w:rFonts w:hint="eastAsia" w:ascii="Times New Roman" w:hAnsi="Times New Roman" w:eastAsia="宋体" w:cs="Times New Roman"/>
          <w:b/>
          <w:sz w:val="24"/>
          <w:szCs w:val="24"/>
        </w:rPr>
        <w:t xml:space="preserve">：</w:t>
      </w:r>
      <w:r/>
    </w:p>
    <w:p>
      <w:pPr>
        <w:ind w:firstLine="60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根据采购人要求，针对有必要的管网采用</w:t>
      </w:r>
      <w:r>
        <w:rPr>
          <w:rFonts w:hint="eastAsia" w:ascii="Times New Roman" w:hAnsi="Times New Roman" w:eastAsia="宋体" w:cs="Times New Roman"/>
          <w:sz w:val="24"/>
          <w:szCs w:val="24"/>
        </w:rPr>
        <w:t xml:space="preserve">CCTV</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QV</w:t>
      </w:r>
      <w:r>
        <w:rPr>
          <w:rFonts w:hint="eastAsia" w:ascii="Times New Roman" w:hAnsi="Times New Roman" w:eastAsia="宋体" w:cs="Times New Roman"/>
          <w:sz w:val="24"/>
          <w:szCs w:val="24"/>
        </w:rPr>
        <w:t xml:space="preserve">或其他方式进行检测，应全面检查管道内部的裂缝、破损、变形、堵塞、沉积物等问题，确保管道的完整性和运行效率。检测过程中应详细记录管道内部的状况，包括各类缺陷的位置、大小、形状等信息，为后续的分析和修复工作提供依据。检测完成后，应对获取的图像和视频数据进行仔细分析，准确识别管道的问题和状况。根据检测结果，应生成详细的检测报告，包括管道的状况、存在的问题以及建议的维护措施。</w:t>
      </w:r>
      <w:r/>
    </w:p>
    <w:p>
      <w:pPr>
        <w:ind w:firstLine="482"/>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5</w:t>
      </w:r>
      <w:r>
        <w:rPr>
          <w:rFonts w:hint="eastAsia" w:ascii="Times New Roman" w:hAnsi="Times New Roman" w:eastAsia="宋体" w:cs="Times New Roman"/>
          <w:b/>
          <w:sz w:val="24"/>
          <w:szCs w:val="24"/>
        </w:rPr>
        <w:t xml:space="preserve">、河道治理工作</w:t>
      </w:r>
      <w:r>
        <w:rPr>
          <w:rFonts w:ascii="Times New Roman" w:hAnsi="Times New Roman" w:eastAsia="宋体" w:cs="Times New Roman"/>
          <w:b/>
          <w:sz w:val="24"/>
          <w:szCs w:val="24"/>
        </w:rPr>
        <w:t xml:space="preserve">要求</w:t>
      </w:r>
      <w:r>
        <w:rPr>
          <w:rFonts w:hint="eastAsia" w:ascii="Times New Roman" w:hAnsi="Times New Roman" w:eastAsia="宋体" w:cs="Times New Roman"/>
          <w:b/>
          <w:sz w:val="24"/>
          <w:szCs w:val="24"/>
        </w:rPr>
        <w:t xml:space="preserve">：</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根据采购人要求对河道进行治理，治理内容包括但不限于河道清淤、挡墙或驳岸建设、畅流活水、综合性生态治理等。</w:t>
      </w:r>
      <w:r>
        <w:rPr>
          <w:rFonts w:hint="eastAsia" w:ascii="Times New Roman" w:hAnsi="Times New Roman" w:eastAsia="宋体" w:cs="Times New Roman"/>
          <w:sz w:val="24"/>
          <w:szCs w:val="24"/>
        </w:rPr>
        <w:t xml:space="preserve">河道治</w:t>
      </w:r>
      <w:r>
        <w:rPr>
          <w:rFonts w:hint="eastAsia" w:ascii="Times New Roman" w:hAnsi="Times New Roman" w:eastAsia="宋体" w:cs="Times New Roman"/>
          <w:sz w:val="24"/>
          <w:szCs w:val="24"/>
        </w:rPr>
        <w:t xml:space="preserve">理应注重生态保护，保护河道生态系统的完整性和稳定性，不得影响河道行洪功能，同时，应注意保护河道已建驳岸及岸上建筑。</w:t>
      </w:r>
      <w:r/>
    </w:p>
    <w:p>
      <w:pPr>
        <w:ind w:firstLine="482"/>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6</w:t>
      </w:r>
      <w:r>
        <w:rPr>
          <w:rFonts w:hint="eastAsia" w:ascii="Times New Roman" w:hAnsi="Times New Roman" w:eastAsia="宋体" w:cs="Times New Roman"/>
          <w:b/>
          <w:sz w:val="24"/>
          <w:szCs w:val="24"/>
        </w:rPr>
        <w:t xml:space="preserve">、泵站</w:t>
      </w:r>
      <w:r>
        <w:rPr>
          <w:rFonts w:ascii="Times New Roman" w:hAnsi="Times New Roman" w:eastAsia="宋体" w:cs="Times New Roman"/>
          <w:b/>
          <w:sz w:val="24"/>
          <w:szCs w:val="24"/>
        </w:rPr>
        <w:t xml:space="preserve">运维</w:t>
      </w:r>
      <w:r>
        <w:rPr>
          <w:rFonts w:hint="eastAsia" w:ascii="Times New Roman" w:hAnsi="Times New Roman" w:eastAsia="宋体" w:cs="Times New Roman"/>
          <w:b/>
          <w:sz w:val="24"/>
          <w:szCs w:val="24"/>
        </w:rPr>
        <w:t xml:space="preserve">要求</w:t>
      </w:r>
      <w:r>
        <w:rPr>
          <w:rFonts w:hint="eastAsia" w:ascii="Times New Roman" w:hAnsi="Times New Roman" w:eastAsia="宋体" w:cs="Times New Roman"/>
          <w:b/>
          <w:sz w:val="24"/>
          <w:szCs w:val="24"/>
        </w:rPr>
        <w:t xml:space="preserve">：</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泵站达到“无人值守”管理标准。</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保证各泵站的安全运行，进行应急处置、投诉处理，及时进行抢修、维修工作；配合对泵站和管网的迎检要求。</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制定泵站科学合理的调度运行计划并按计划实施。</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管网运</w:t>
      </w:r>
      <w:r>
        <w:rPr>
          <w:rFonts w:hint="eastAsia" w:ascii="Times New Roman" w:hAnsi="Times New Roman" w:eastAsia="宋体" w:cs="Times New Roman"/>
          <w:sz w:val="24"/>
          <w:szCs w:val="24"/>
        </w:rPr>
        <w:t xml:space="preserve">维要求</w:t>
      </w:r>
      <w:r>
        <w:rPr>
          <w:rFonts w:hint="eastAsia" w:ascii="Times New Roman" w:hAnsi="Times New Roman" w:eastAsia="宋体" w:cs="Times New Roman"/>
          <w:sz w:val="24"/>
          <w:szCs w:val="24"/>
        </w:rPr>
        <w:t xml:space="preserve">参照国家相关标准，确保系统基本正常运行。</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、针对汛期和其他各类灾害性天气等的应急服务，提供方案。</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、提供安全文明施工方案</w:t>
      </w:r>
      <w:r>
        <w:rPr>
          <w:rFonts w:hint="eastAsia" w:ascii="Times New Roman" w:hAnsi="Times New Roman" w:eastAsia="宋体" w:cs="Times New Roman"/>
          <w:sz w:val="24"/>
          <w:szCs w:val="24"/>
        </w:rPr>
        <w:t xml:space="preserve">，保障施工人员、其他工作人员、路人安全</w:t>
      </w:r>
      <w:r>
        <w:rPr>
          <w:rFonts w:hint="eastAsia" w:ascii="Times New Roman" w:hAnsi="Times New Roman" w:eastAsia="宋体" w:cs="Times New Roman"/>
          <w:sz w:val="24"/>
          <w:szCs w:val="24"/>
        </w:rPr>
        <w:t xml:space="preserve">。</w:t>
      </w:r>
      <w:r/>
    </w:p>
    <w:p>
      <w:pPr>
        <w:spacing w:line="440" w:lineRule="exact"/>
        <w:rPr>
          <w:rFonts w:ascii="Times New Roman" w:hAnsi="Times New Roman" w:eastAsia="宋体" w:cs="Times New Roman"/>
          <w:b/>
          <w:bCs/>
          <w:sz w:val="28"/>
          <w:szCs w:val="28"/>
        </w:rPr>
        <w:outlineLvl w:val="1"/>
      </w:pPr>
      <w:r/>
      <w:bookmarkStart w:id="353" w:name="_Toc231291782"/>
      <w:r>
        <w:rPr>
          <w:rFonts w:hint="eastAsia" w:ascii="Times New Roman" w:hAnsi="Times New Roman" w:eastAsia="宋体" w:cs="Times New Roman"/>
          <w:b/>
          <w:bCs/>
          <w:sz w:val="28"/>
          <w:szCs w:val="28"/>
        </w:rPr>
        <w:t xml:space="preserve">五</w:t>
      </w:r>
      <w:r>
        <w:rPr>
          <w:rFonts w:hint="eastAsia" w:ascii="Times New Roman" w:hAnsi="Times New Roman" w:eastAsia="宋体" w:cs="Times New Roman"/>
          <w:b/>
          <w:bCs/>
          <w:sz w:val="28"/>
          <w:szCs w:val="28"/>
        </w:rPr>
        <w:t xml:space="preserve">、</w:t>
      </w:r>
      <w:r>
        <w:rPr>
          <w:rFonts w:hint="eastAsia" w:ascii="Times New Roman" w:hAnsi="Times New Roman" w:eastAsia="宋体" w:cs="Times New Roman"/>
          <w:b/>
          <w:bCs/>
          <w:sz w:val="28"/>
          <w:szCs w:val="28"/>
        </w:rPr>
        <w:t xml:space="preserve">配置要求</w:t>
      </w:r>
      <w:bookmarkEnd w:id="348"/>
      <w:r/>
      <w:bookmarkEnd w:id="349"/>
      <w:r/>
      <w:bookmarkEnd w:id="350"/>
      <w:r/>
      <w:bookmarkEnd w:id="351"/>
      <w:r/>
      <w:bookmarkEnd w:id="353"/>
      <w:r/>
      <w:r/>
    </w:p>
    <w:p>
      <w:pPr>
        <w:ind w:right="-161" w:firstLine="470"/>
        <w:spacing w:line="440" w:lineRule="exact"/>
        <w:rPr>
          <w:rFonts w:ascii="Times New Roman" w:hAnsi="Times New Roman" w:eastAsia="宋体" w:cs="Times New Roman"/>
          <w:sz w:val="24"/>
          <w:szCs w:val="24"/>
        </w:rPr>
      </w:pPr>
      <w:r/>
      <w:bookmarkStart w:id="354" w:name="_Toc157604642"/>
      <w:r/>
      <w:bookmarkStart w:id="355" w:name="_Toc163508395"/>
      <w:r/>
      <w:bookmarkStart w:id="356" w:name="_Toc153263479"/>
      <w:r/>
      <w:bookmarkStart w:id="357" w:name="_Toc163508320"/>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人员配置：</w:t>
      </w:r>
      <w:r>
        <w:rPr>
          <w:rFonts w:ascii="Times New Roman" w:hAnsi="Times New Roman" w:eastAsia="宋体" w:cs="Times New Roman"/>
          <w:sz w:val="24"/>
          <w:szCs w:val="24"/>
        </w:rPr>
        <w:t xml:space="preserve">本项目</w:t>
      </w:r>
      <w:r>
        <w:rPr>
          <w:rFonts w:ascii="Times New Roman" w:hAnsi="Times New Roman" w:eastAsia="宋体" w:cs="Times New Roman"/>
          <w:sz w:val="24"/>
          <w:szCs w:val="24"/>
        </w:rPr>
        <w:t xml:space="preserve">人员要求</w:t>
      </w:r>
      <w:r>
        <w:rPr>
          <w:rFonts w:hint="eastAsia" w:ascii="Times New Roman" w:hAnsi="Times New Roman" w:eastAsia="宋体" w:cs="Times New Roman"/>
          <w:sz w:val="24"/>
          <w:szCs w:val="24"/>
        </w:rPr>
        <w:t xml:space="preserve">配备</w:t>
      </w:r>
      <w:r>
        <w:rPr>
          <w:rFonts w:ascii="Times New Roman" w:hAnsi="Times New Roman" w:eastAsia="宋体" w:cs="Times New Roman"/>
          <w:sz w:val="24"/>
          <w:szCs w:val="24"/>
        </w:rPr>
        <w:t xml:space="preserve">项目负责人</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人（具有市政公用工程注册建造师</w:t>
      </w:r>
      <w:r>
        <w:rPr>
          <w:rFonts w:hint="eastAsia" w:ascii="Times New Roman" w:hAnsi="Times New Roman" w:eastAsia="宋体" w:cs="Times New Roman"/>
          <w:sz w:val="24"/>
          <w:szCs w:val="24"/>
        </w:rPr>
        <w:t xml:space="preserve">一</w:t>
      </w:r>
      <w:r>
        <w:rPr>
          <w:rFonts w:ascii="Times New Roman" w:hAnsi="Times New Roman" w:eastAsia="宋体" w:cs="Times New Roman"/>
          <w:sz w:val="24"/>
          <w:szCs w:val="24"/>
        </w:rPr>
        <w:t xml:space="preserve">级或</w:t>
      </w:r>
      <w:r>
        <w:rPr>
          <w:rFonts w:hint="eastAsia" w:ascii="Times New Roman" w:hAnsi="Times New Roman" w:eastAsia="宋体" w:cs="Times New Roman"/>
          <w:sz w:val="24"/>
          <w:szCs w:val="24"/>
        </w:rPr>
        <w:t xml:space="preserve">二</w:t>
      </w:r>
      <w:r>
        <w:rPr>
          <w:rFonts w:ascii="Times New Roman" w:hAnsi="Times New Roman" w:eastAsia="宋体" w:cs="Times New Roman"/>
          <w:sz w:val="24"/>
          <w:szCs w:val="24"/>
        </w:rPr>
        <w:t xml:space="preserve">级资质及相应的安全生产</w:t>
      </w:r>
      <w:r>
        <w:rPr>
          <w:rFonts w:ascii="Times New Roman" w:hAnsi="Times New Roman" w:eastAsia="宋体" w:cs="Times New Roman"/>
          <w:sz w:val="24"/>
          <w:szCs w:val="24"/>
        </w:rPr>
        <w:t xml:space="preserve">B</w:t>
      </w:r>
      <w:r>
        <w:rPr>
          <w:rFonts w:ascii="Times New Roman" w:hAnsi="Times New Roman" w:eastAsia="宋体" w:cs="Times New Roman"/>
          <w:sz w:val="24"/>
          <w:szCs w:val="24"/>
        </w:rPr>
        <w:t xml:space="preserve">类证书）</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并配备</w:t>
      </w:r>
      <w:r>
        <w:rPr>
          <w:rFonts w:hint="eastAsia" w:ascii="Times New Roman" w:hAnsi="Times New Roman" w:eastAsia="宋体" w:cs="Times New Roman"/>
          <w:sz w:val="24"/>
          <w:szCs w:val="24"/>
        </w:rPr>
        <w:t xml:space="preserve">项目组其他人员至少</w:t>
      </w:r>
      <w:r>
        <w:rPr>
          <w:rFonts w:hint="eastAsia"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项目组其他人员包括</w:t>
      </w:r>
      <w:r>
        <w:rPr>
          <w:rFonts w:ascii="Times New Roman" w:hAnsi="Times New Roman" w:eastAsia="宋体" w:cs="Times New Roman"/>
          <w:sz w:val="24"/>
          <w:szCs w:val="24"/>
        </w:rPr>
        <w:t xml:space="preserve">技术负责人</w:t>
      </w:r>
      <w:r>
        <w:rPr>
          <w:rFonts w:hint="eastAsia" w:ascii="Times New Roman" w:hAnsi="Times New Roman" w:eastAsia="宋体" w:cs="Times New Roman"/>
          <w:sz w:val="24"/>
          <w:szCs w:val="24"/>
        </w:rPr>
        <w:t xml:space="preserve">（至少</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、施工员</w:t>
      </w:r>
      <w:r>
        <w:rPr>
          <w:rFonts w:hint="eastAsia" w:ascii="Times New Roman" w:hAnsi="Times New Roman" w:eastAsia="宋体" w:cs="Times New Roman"/>
          <w:sz w:val="24"/>
          <w:szCs w:val="24"/>
        </w:rPr>
        <w:t xml:space="preserve">（至少</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、资料员</w:t>
      </w:r>
      <w:r>
        <w:rPr>
          <w:rFonts w:hint="eastAsia" w:ascii="Times New Roman" w:hAnsi="Times New Roman" w:eastAsia="宋体" w:cs="Times New Roman"/>
          <w:sz w:val="24"/>
          <w:szCs w:val="24"/>
        </w:rPr>
        <w:t xml:space="preserve">（至少</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、安全员</w:t>
      </w:r>
      <w:r>
        <w:rPr>
          <w:rFonts w:hint="eastAsia" w:ascii="Times New Roman" w:hAnsi="Times New Roman" w:eastAsia="宋体" w:cs="Times New Roman"/>
          <w:sz w:val="24"/>
          <w:szCs w:val="24"/>
        </w:rPr>
        <w:t xml:space="preserve">（至少</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、质量员</w:t>
      </w:r>
      <w:r>
        <w:rPr>
          <w:rFonts w:hint="eastAsia" w:ascii="Times New Roman" w:hAnsi="Times New Roman" w:eastAsia="宋体" w:cs="Times New Roman"/>
          <w:sz w:val="24"/>
          <w:szCs w:val="24"/>
        </w:rPr>
        <w:t xml:space="preserve">（至少</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、值班工作人员</w:t>
      </w:r>
      <w:r>
        <w:rPr>
          <w:rFonts w:hint="eastAsia" w:ascii="Times New Roman" w:hAnsi="Times New Roman" w:eastAsia="宋体" w:cs="Times New Roman"/>
          <w:sz w:val="24"/>
          <w:szCs w:val="24"/>
        </w:rPr>
        <w:t xml:space="preserve">（至少</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、专业潜水员</w:t>
      </w:r>
      <w:r>
        <w:rPr>
          <w:rFonts w:hint="eastAsia" w:ascii="Times New Roman" w:hAnsi="Times New Roman" w:eastAsia="宋体" w:cs="Times New Roman"/>
          <w:sz w:val="24"/>
          <w:szCs w:val="24"/>
        </w:rPr>
        <w:t xml:space="preserve">（至少</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、专职管理员</w:t>
      </w:r>
      <w:r>
        <w:rPr>
          <w:rFonts w:hint="eastAsia" w:ascii="Times New Roman" w:hAnsi="Times New Roman" w:eastAsia="宋体" w:cs="Times New Roman"/>
          <w:sz w:val="24"/>
          <w:szCs w:val="24"/>
        </w:rPr>
        <w:t xml:space="preserve">（至少</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若干。</w:t>
      </w:r>
      <w:r/>
    </w:p>
    <w:p>
      <w:pPr>
        <w:ind w:right="-161"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配备的人员须为企业本职职员，项目负责人原则上在服务期间不得更换，与投标文件中一致，除采购人书面同意之外。</w:t>
      </w:r>
      <w:r/>
    </w:p>
    <w:p>
      <w:pPr>
        <w:ind w:right="-161" w:firstLine="47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、投标人提供或承诺成为中标人后为拟投入本项目的项目组每位作业人员（不含项目负责人）投保雇主责任险或意外险≥</w:t>
      </w:r>
      <w:r>
        <w:rPr>
          <w:rFonts w:ascii="Times New Roman" w:hAnsi="Times New Roman" w:eastAsia="宋体" w:cs="Times New Roman"/>
          <w:sz w:val="24"/>
          <w:szCs w:val="24"/>
        </w:rPr>
        <w:t xml:space="preserve">50</w:t>
      </w:r>
      <w:r>
        <w:rPr>
          <w:rFonts w:ascii="Times New Roman" w:hAnsi="Times New Roman" w:eastAsia="宋体" w:cs="Times New Roman"/>
          <w:sz w:val="24"/>
          <w:szCs w:val="24"/>
        </w:rPr>
        <w:t xml:space="preserve">万元</w:t>
      </w:r>
      <w:r>
        <w:rPr>
          <w:rFonts w:hint="eastAsia" w:ascii="Times New Roman" w:hAnsi="Times New Roman" w:eastAsia="宋体" w:cs="Times New Roman"/>
          <w:sz w:val="24"/>
          <w:szCs w:val="24"/>
        </w:rPr>
        <w:t xml:space="preserve">。</w:t>
      </w:r>
      <w:r/>
    </w:p>
    <w:p>
      <w:pPr>
        <w:ind w:right="-161" w:firstLine="47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、主要专业施工机械及设备配置要求：气体检测仪、全地形管道机器人、</w:t>
      </w:r>
      <w:r>
        <w:rPr>
          <w:rFonts w:ascii="Times New Roman" w:hAnsi="Times New Roman" w:eastAsia="宋体" w:cs="Times New Roman"/>
          <w:sz w:val="24"/>
          <w:szCs w:val="24"/>
        </w:rPr>
        <w:t xml:space="preserve">GPS</w:t>
      </w:r>
      <w:r>
        <w:rPr>
          <w:rFonts w:ascii="Times New Roman" w:hAnsi="Times New Roman" w:eastAsia="宋体" w:cs="Times New Roman"/>
          <w:sz w:val="24"/>
          <w:szCs w:val="24"/>
        </w:rPr>
        <w:t xml:space="preserve">、汽车起重机、疏通车（清洗车）、吸污净化车、工具检修车、大功率排水泵（排水量</w:t>
      </w:r>
      <w:r>
        <w:rPr>
          <w:rFonts w:ascii="Times New Roman" w:hAnsi="Times New Roman" w:eastAsia="宋体" w:cs="Times New Roman"/>
          <w:sz w:val="24"/>
          <w:szCs w:val="24"/>
        </w:rPr>
        <w:t xml:space="preserve">800m3/</w:t>
      </w:r>
      <w:r>
        <w:rPr>
          <w:rFonts w:ascii="Times New Roman" w:hAnsi="Times New Roman" w:eastAsia="宋体" w:cs="Times New Roman"/>
          <w:sz w:val="24"/>
          <w:szCs w:val="24"/>
        </w:rPr>
        <w:t xml:space="preserve">小时以上）、非开挖铺管钻机、挖掘机（</w:t>
      </w:r>
      <w:r>
        <w:rPr>
          <w:rFonts w:ascii="Times New Roman" w:hAnsi="Times New Roman" w:eastAsia="宋体" w:cs="Times New Roman"/>
          <w:sz w:val="24"/>
          <w:szCs w:val="24"/>
        </w:rPr>
        <w:t xml:space="preserve">200</w:t>
      </w:r>
      <w:r>
        <w:rPr>
          <w:rFonts w:ascii="Times New Roman" w:hAnsi="Times New Roman" w:eastAsia="宋体" w:cs="Times New Roman"/>
          <w:sz w:val="24"/>
          <w:szCs w:val="24"/>
        </w:rPr>
        <w:t xml:space="preserve">型以上）。</w:t>
      </w:r>
      <w:r/>
    </w:p>
    <w:p>
      <w:pPr>
        <w:spacing w:line="440" w:lineRule="exact"/>
        <w:rPr>
          <w:rFonts w:ascii="Times New Roman" w:hAnsi="Times New Roman" w:eastAsia="宋体" w:cs="Times New Roman"/>
          <w:b/>
          <w:bCs/>
          <w:sz w:val="28"/>
          <w:szCs w:val="28"/>
        </w:rPr>
        <w:outlineLvl w:val="1"/>
      </w:pPr>
      <w:r/>
      <w:bookmarkStart w:id="358" w:name="_Toc231291783"/>
      <w:r>
        <w:rPr>
          <w:rFonts w:hint="eastAsia" w:ascii="Times New Roman" w:hAnsi="Times New Roman" w:eastAsia="宋体" w:cs="Times New Roman"/>
          <w:b/>
          <w:bCs/>
          <w:sz w:val="28"/>
          <w:szCs w:val="28"/>
        </w:rPr>
        <w:t xml:space="preserve">六</w:t>
      </w:r>
      <w:r>
        <w:rPr>
          <w:rFonts w:hint="eastAsia" w:ascii="Times New Roman" w:hAnsi="Times New Roman" w:eastAsia="宋体" w:cs="Times New Roman"/>
          <w:b/>
          <w:bCs/>
          <w:sz w:val="28"/>
          <w:szCs w:val="28"/>
        </w:rPr>
        <w:t xml:space="preserve">、报价要求</w:t>
      </w:r>
      <w:bookmarkEnd w:id="354"/>
      <w:r/>
      <w:bookmarkEnd w:id="355"/>
      <w:r/>
      <w:bookmarkEnd w:id="356"/>
      <w:r/>
      <w:bookmarkEnd w:id="357"/>
      <w:r/>
      <w:bookmarkEnd w:id="358"/>
      <w:r/>
      <w:r/>
    </w:p>
    <w:p>
      <w:pPr>
        <w:ind w:firstLine="480"/>
        <w:spacing w:line="440" w:lineRule="exact"/>
        <w:rPr>
          <w:rFonts w:ascii="宋体" w:hAnsi="宋体" w:eastAsia="宋体" w:cs="Times New Roman"/>
          <w:sz w:val="24"/>
          <w:szCs w:val="24"/>
        </w:rPr>
      </w:pPr>
      <w:r/>
      <w:bookmarkStart w:id="359" w:name="_Toc206520467"/>
      <w:r>
        <w:rPr>
          <w:rFonts w:hint="eastAsia" w:ascii="宋体" w:hAnsi="宋体" w:eastAsia="宋体" w:cs="Times New Roman"/>
          <w:sz w:val="24"/>
          <w:szCs w:val="24"/>
        </w:rPr>
        <w:t xml:space="preserve">1、投标人须对本项目中包含的所有服务内容进行报价，不得漏报，否则将失去投标资格。</w:t>
      </w:r>
      <w:r/>
    </w:p>
    <w:p>
      <w:pPr>
        <w:ind w:firstLine="482"/>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2、本项目采购总预算为</w:t>
      </w:r>
      <w:r>
        <w:rPr>
          <w:rFonts w:ascii="宋体" w:hAnsi="宋体" w:eastAsia="宋体" w:cs="Times New Roman"/>
          <w:b/>
          <w:sz w:val="24"/>
          <w:szCs w:val="24"/>
        </w:rPr>
        <w:t xml:space="preserve">2000000.00</w:t>
      </w:r>
      <w:r>
        <w:rPr>
          <w:rFonts w:hint="eastAsia" w:ascii="宋体" w:hAnsi="宋体" w:eastAsia="宋体" w:cs="Times New Roman"/>
          <w:b/>
          <w:sz w:val="24"/>
          <w:szCs w:val="24"/>
        </w:rPr>
        <w:t xml:space="preserve">元</w:t>
      </w:r>
      <w:r>
        <w:rPr>
          <w:rFonts w:hint="eastAsia" w:ascii="宋体" w:hAnsi="宋体" w:eastAsia="宋体" w:cs="Times New Roman"/>
          <w:b/>
          <w:sz w:val="24"/>
          <w:szCs w:val="24"/>
        </w:rPr>
        <w:t xml:space="preserve">：</w:t>
      </w:r>
      <w:r/>
    </w:p>
    <w:p>
      <w:pPr>
        <w:ind w:firstLine="723"/>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第一部分（雨水管网巡检，疏通养护服务）采购预算：</w:t>
      </w:r>
      <w:r>
        <w:rPr>
          <w:rFonts w:ascii="宋体" w:hAnsi="宋体" w:eastAsia="宋体" w:cs="Times New Roman"/>
          <w:b/>
          <w:sz w:val="24"/>
          <w:szCs w:val="24"/>
        </w:rPr>
        <w:t xml:space="preserve">480000.00</w:t>
      </w:r>
      <w:r>
        <w:rPr>
          <w:rFonts w:hint="eastAsia" w:ascii="宋体" w:hAnsi="宋体" w:eastAsia="宋体" w:cs="Times New Roman"/>
          <w:b/>
          <w:sz w:val="24"/>
          <w:szCs w:val="24"/>
        </w:rPr>
        <w:t xml:space="preserve">元</w:t>
      </w:r>
      <w:r>
        <w:rPr>
          <w:rFonts w:hint="eastAsia" w:ascii="宋体" w:hAnsi="宋体" w:eastAsia="宋体" w:cs="Times New Roman"/>
          <w:b/>
          <w:sz w:val="24"/>
          <w:szCs w:val="24"/>
        </w:rPr>
        <w:t xml:space="preserve">；</w:t>
      </w:r>
      <w:r/>
    </w:p>
    <w:p>
      <w:pPr>
        <w:ind w:firstLine="723"/>
        <w:spacing w:line="440" w:lineRule="exact"/>
        <w:rPr>
          <w:rFonts w:ascii="宋体" w:hAnsi="宋体" w:eastAsia="宋体" w:cs="Times New Roman"/>
          <w:b/>
          <w:sz w:val="24"/>
          <w:szCs w:val="24"/>
        </w:rPr>
      </w:pPr>
      <w:r>
        <w:rPr>
          <w:rFonts w:ascii="宋体" w:hAnsi="宋体" w:eastAsia="宋体" w:cs="Times New Roman"/>
          <w:b/>
          <w:sz w:val="24"/>
          <w:szCs w:val="24"/>
        </w:rPr>
        <w:t xml:space="preserve">第</w:t>
      </w:r>
      <w:r>
        <w:rPr>
          <w:rFonts w:hint="eastAsia" w:ascii="宋体" w:hAnsi="宋体" w:eastAsia="宋体" w:cs="Times New Roman"/>
          <w:b/>
          <w:sz w:val="24"/>
          <w:szCs w:val="24"/>
        </w:rPr>
        <w:t xml:space="preserve">二~七</w:t>
      </w:r>
      <w:r>
        <w:rPr>
          <w:rFonts w:ascii="宋体" w:hAnsi="宋体" w:eastAsia="宋体" w:cs="Times New Roman"/>
          <w:b/>
          <w:sz w:val="24"/>
          <w:szCs w:val="24"/>
        </w:rPr>
        <w:t xml:space="preserve">部分：</w:t>
      </w:r>
      <w:r>
        <w:rPr>
          <w:rFonts w:hint="eastAsia" w:ascii="宋体" w:hAnsi="宋体" w:eastAsia="宋体" w:cs="Times New Roman"/>
          <w:b/>
          <w:sz w:val="24"/>
          <w:szCs w:val="24"/>
        </w:rPr>
        <w:t xml:space="preserve">（管网、窨井等相关设施疏通养护服务、雨污分流改造、管网修复、管网检测、河道治理、泵站运维）采购预算：</w:t>
      </w:r>
      <w:r>
        <w:rPr>
          <w:rFonts w:ascii="宋体" w:hAnsi="宋体" w:eastAsia="宋体" w:cs="Times New Roman"/>
          <w:b/>
          <w:sz w:val="24"/>
          <w:szCs w:val="24"/>
        </w:rPr>
        <w:t xml:space="preserve">1520000.00</w:t>
      </w:r>
      <w:r>
        <w:rPr>
          <w:rFonts w:hint="eastAsia" w:ascii="宋体" w:hAnsi="宋体" w:eastAsia="宋体" w:cs="Times New Roman"/>
          <w:b/>
          <w:sz w:val="24"/>
          <w:szCs w:val="24"/>
        </w:rPr>
        <w:t xml:space="preserve">元</w:t>
      </w:r>
      <w:r>
        <w:rPr>
          <w:rFonts w:hint="eastAsia" w:ascii="宋体" w:hAnsi="宋体" w:eastAsia="宋体" w:cs="Times New Roman"/>
          <w:b/>
          <w:sz w:val="24"/>
          <w:szCs w:val="24"/>
        </w:rPr>
        <w:t xml:space="preserve">。</w:t>
      </w:r>
      <w:r/>
    </w:p>
    <w:p>
      <w:pPr>
        <w:ind w:firstLine="723"/>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投标人以</w:t>
      </w:r>
      <w:r>
        <w:rPr>
          <w:rFonts w:ascii="宋体" w:hAnsi="宋体" w:eastAsia="宋体" w:cs="Times New Roman"/>
          <w:b/>
          <w:sz w:val="24"/>
          <w:szCs w:val="24"/>
        </w:rPr>
        <w:t xml:space="preserve">优惠率</w:t>
      </w:r>
      <w:r>
        <w:rPr>
          <w:rFonts w:hint="eastAsia" w:ascii="宋体" w:hAnsi="宋体" w:eastAsia="宋体" w:cs="Times New Roman"/>
          <w:b/>
          <w:sz w:val="24"/>
          <w:szCs w:val="24"/>
        </w:rPr>
        <w:t xml:space="preserve">进行</w:t>
      </w:r>
      <w:r>
        <w:rPr>
          <w:rFonts w:ascii="宋体" w:hAnsi="宋体" w:eastAsia="宋体" w:cs="Times New Roman"/>
          <w:b/>
          <w:sz w:val="24"/>
          <w:szCs w:val="24"/>
        </w:rPr>
        <w:t xml:space="preserve">报价，</w:t>
      </w:r>
      <w:r>
        <w:rPr>
          <w:rFonts w:hint="eastAsia" w:ascii="宋体" w:hAnsi="宋体" w:eastAsia="宋体" w:cs="Times New Roman"/>
          <w:b/>
          <w:sz w:val="24"/>
          <w:szCs w:val="24"/>
        </w:rPr>
        <w:t xml:space="preserve">优惠率</w:t>
      </w:r>
      <w:r>
        <w:rPr>
          <w:rFonts w:ascii="宋体" w:hAnsi="宋体" w:eastAsia="宋体" w:cs="Times New Roman"/>
          <w:b/>
          <w:sz w:val="24"/>
          <w:szCs w:val="24"/>
        </w:rPr>
        <w:t xml:space="preserve">报价</w:t>
      </w:r>
      <w:r>
        <w:rPr>
          <w:rFonts w:hint="eastAsia" w:ascii="宋体" w:hAnsi="宋体" w:eastAsia="宋体" w:cs="Times New Roman"/>
          <w:b/>
          <w:sz w:val="24"/>
          <w:szCs w:val="24"/>
        </w:rPr>
        <w:t xml:space="preserve">必须≥15</w:t>
      </w:r>
      <w:r>
        <w:rPr>
          <w:rFonts w:ascii="宋体" w:hAnsi="宋体" w:eastAsia="宋体" w:cs="Times New Roman"/>
          <w:b/>
          <w:sz w:val="24"/>
          <w:szCs w:val="24"/>
        </w:rPr>
        <w:t xml:space="preserve">%</w:t>
      </w:r>
      <w:r>
        <w:rPr>
          <w:rFonts w:hint="eastAsia" w:ascii="Times New Roman" w:hAnsi="Times New Roman" w:eastAsia="宋体" w:cs="Times New Roman"/>
          <w:b/>
          <w:sz w:val="24"/>
          <w:szCs w:val="24"/>
        </w:rPr>
        <w:t xml:space="preserve">，</w:t>
      </w:r>
      <w:r>
        <w:rPr>
          <w:rFonts w:hint="eastAsia" w:ascii="宋体" w:hAnsi="宋体" w:eastAsia="宋体" w:cs="Times New Roman"/>
          <w:b/>
          <w:sz w:val="24"/>
          <w:szCs w:val="24"/>
        </w:rPr>
        <w:t xml:space="preserve">否则将作无效投标处理。</w:t>
      </w:r>
      <w:r/>
    </w:p>
    <w:p>
      <w:pPr>
        <w:ind w:firstLine="482"/>
        <w:spacing w:line="440" w:lineRule="exact"/>
        <w:rPr>
          <w:rFonts w:ascii="宋体" w:hAnsi="宋体" w:eastAsia="宋体" w:cs="Times New Roman"/>
          <w:b/>
          <w:bCs/>
          <w:sz w:val="24"/>
          <w:szCs w:val="24"/>
        </w:rPr>
      </w:pPr>
      <w:r>
        <w:rPr>
          <w:rFonts w:ascii="宋体" w:hAnsi="宋体" w:eastAsia="宋体" w:cs="Times New Roman"/>
          <w:b/>
          <w:sz w:val="24"/>
          <w:szCs w:val="24"/>
        </w:rPr>
        <w:t xml:space="preserve">3</w:t>
      </w:r>
      <w:r>
        <w:rPr>
          <w:rFonts w:hint="eastAsia" w:ascii="宋体" w:hAnsi="宋体" w:eastAsia="宋体" w:cs="Times New Roman"/>
          <w:b/>
          <w:sz w:val="24"/>
          <w:szCs w:val="24"/>
        </w:rPr>
        <w:t xml:space="preserve">、本项目报价包括</w:t>
      </w:r>
      <w:r>
        <w:rPr>
          <w:rFonts w:hint="eastAsia" w:ascii="宋体" w:hAnsi="宋体" w:eastAsia="宋体" w:cs="Times New Roman"/>
          <w:b/>
          <w:bCs/>
          <w:sz w:val="24"/>
          <w:szCs w:val="24"/>
        </w:rPr>
        <w:t xml:space="preserve">劳务、运输、管理、安装、养护、保险、利润、税金、</w:t>
      </w:r>
      <w:r>
        <w:rPr>
          <w:rFonts w:hint="eastAsia" w:ascii="宋体" w:hAnsi="宋体" w:eastAsia="宋体" w:cs="Times New Roman"/>
          <w:b/>
          <w:bCs/>
          <w:sz w:val="24"/>
          <w:szCs w:val="24"/>
        </w:rPr>
        <w:t xml:space="preserve">中标服务费、</w:t>
      </w:r>
      <w:r>
        <w:rPr>
          <w:rFonts w:hint="eastAsia" w:ascii="宋体" w:hAnsi="宋体" w:eastAsia="宋体" w:cs="Times New Roman"/>
          <w:b/>
          <w:bCs/>
          <w:sz w:val="24"/>
          <w:szCs w:val="24"/>
        </w:rPr>
        <w:t xml:space="preserve">政策性文件规定及合同包含的所有风险、责任等各项应有费用。</w:t>
      </w:r>
      <w:r/>
    </w:p>
    <w:p>
      <w:pPr>
        <w:ind w:firstLine="482"/>
        <w:spacing w:line="440" w:lineRule="exact"/>
        <w:rPr>
          <w:rFonts w:ascii="宋体" w:hAnsi="宋体" w:eastAsia="宋体" w:cs="Times New Roman"/>
          <w:sz w:val="24"/>
          <w:szCs w:val="24"/>
        </w:rPr>
      </w:pPr>
      <w:r>
        <w:rPr>
          <w:rFonts w:hint="eastAsia" w:ascii="宋体" w:hAnsi="宋体" w:eastAsia="宋体" w:cs="Times New Roman"/>
          <w:b/>
          <w:bCs/>
          <w:sz w:val="24"/>
          <w:szCs w:val="24"/>
        </w:rPr>
        <w:t xml:space="preserve">4、</w:t>
      </w:r>
      <w:r>
        <w:rPr>
          <w:rFonts w:hint="eastAsia" w:ascii="宋体" w:hAnsi="宋体" w:eastAsia="宋体" w:cs="Times New Roman"/>
          <w:b/>
          <w:sz w:val="24"/>
          <w:szCs w:val="24"/>
        </w:rPr>
        <w:t xml:space="preserve">第一部分：结算金额=第一部分采购预算*</w:t>
      </w:r>
      <w:r>
        <w:rPr>
          <w:rFonts w:hint="eastAsia" w:ascii="宋体" w:hAnsi="宋体" w:eastAsia="宋体" w:cs="Times New Roman"/>
          <w:b/>
          <w:bCs/>
          <w:sz w:val="24"/>
          <w:szCs w:val="24"/>
        </w:rPr>
        <w:t xml:space="preserve">（1</w:t>
      </w:r>
      <w:r>
        <w:rPr>
          <w:rFonts w:ascii="宋体" w:hAnsi="宋体" w:eastAsia="宋体" w:cs="Times New Roman"/>
          <w:b/>
          <w:bCs/>
          <w:sz w:val="24"/>
          <w:szCs w:val="24"/>
        </w:rPr>
        <w:t xml:space="preserve">-</w:t>
      </w:r>
      <w:r>
        <w:rPr>
          <w:rFonts w:hint="eastAsia" w:ascii="宋体" w:hAnsi="宋体" w:eastAsia="宋体" w:cs="Times New Roman"/>
          <w:b/>
          <w:bCs/>
          <w:sz w:val="24"/>
          <w:szCs w:val="24"/>
        </w:rPr>
        <w:t xml:space="preserve">中标优惠率）；</w:t>
      </w:r>
      <w:r>
        <w:rPr>
          <w:rFonts w:ascii="宋体" w:hAnsi="宋体" w:eastAsia="宋体" w:cs="Times New Roman"/>
          <w:b/>
          <w:sz w:val="24"/>
          <w:szCs w:val="24"/>
        </w:rPr>
        <w:t xml:space="preserve">第</w:t>
      </w:r>
      <w:r>
        <w:rPr>
          <w:rFonts w:hint="eastAsia" w:ascii="宋体" w:hAnsi="宋体" w:eastAsia="宋体" w:cs="Times New Roman"/>
          <w:b/>
          <w:sz w:val="24"/>
          <w:szCs w:val="24"/>
        </w:rPr>
        <w:t xml:space="preserve">二~七</w:t>
      </w:r>
      <w:r>
        <w:rPr>
          <w:rFonts w:ascii="宋体" w:hAnsi="宋体" w:eastAsia="宋体" w:cs="Times New Roman"/>
          <w:b/>
          <w:sz w:val="24"/>
          <w:szCs w:val="24"/>
        </w:rPr>
        <w:t xml:space="preserve">部分：</w:t>
      </w:r>
      <w:r>
        <w:rPr>
          <w:rFonts w:hint="eastAsia" w:ascii="宋体" w:hAnsi="宋体" w:eastAsia="宋体" w:cs="Times New Roman"/>
          <w:b/>
          <w:bCs/>
          <w:sz w:val="24"/>
          <w:szCs w:val="24"/>
        </w:rPr>
        <w:t xml:space="preserve">结算单价=</w:t>
      </w:r>
      <w:r>
        <w:rPr>
          <w:rFonts w:ascii="宋体" w:hAnsi="宋体" w:eastAsia="宋体" w:cs="Times New Roman"/>
          <w:b/>
          <w:sz w:val="24"/>
          <w:szCs w:val="24"/>
        </w:rPr>
        <w:t xml:space="preserve">第</w:t>
      </w:r>
      <w:r>
        <w:rPr>
          <w:rFonts w:hint="eastAsia" w:ascii="宋体" w:hAnsi="宋体" w:eastAsia="宋体" w:cs="Times New Roman"/>
          <w:b/>
          <w:sz w:val="24"/>
          <w:szCs w:val="24"/>
        </w:rPr>
        <w:t xml:space="preserve">二~七</w:t>
      </w:r>
      <w:r>
        <w:rPr>
          <w:rFonts w:ascii="宋体" w:hAnsi="宋体" w:eastAsia="宋体" w:cs="Times New Roman"/>
          <w:b/>
          <w:sz w:val="24"/>
          <w:szCs w:val="24"/>
        </w:rPr>
        <w:t xml:space="preserve">部分</w:t>
      </w:r>
      <w:r>
        <w:rPr>
          <w:rFonts w:hint="eastAsia" w:ascii="宋体" w:hAnsi="宋体" w:eastAsia="宋体" w:cs="Times New Roman"/>
          <w:b/>
          <w:sz w:val="24"/>
          <w:szCs w:val="24"/>
        </w:rPr>
        <w:t xml:space="preserve">各部分</w:t>
      </w:r>
      <w:r>
        <w:rPr>
          <w:rFonts w:hint="eastAsia" w:ascii="宋体" w:hAnsi="宋体" w:eastAsia="宋体" w:cs="Times New Roman"/>
          <w:b/>
          <w:bCs/>
          <w:sz w:val="24"/>
          <w:szCs w:val="24"/>
        </w:rPr>
        <w:t xml:space="preserve">预算单价*（1</w:t>
      </w:r>
      <w:r>
        <w:rPr>
          <w:rFonts w:ascii="宋体" w:hAnsi="宋体" w:eastAsia="宋体" w:cs="Times New Roman"/>
          <w:b/>
          <w:bCs/>
          <w:sz w:val="24"/>
          <w:szCs w:val="24"/>
        </w:rPr>
        <w:t xml:space="preserve">-</w:t>
      </w:r>
      <w:r>
        <w:rPr>
          <w:rFonts w:hint="eastAsia" w:ascii="宋体" w:hAnsi="宋体" w:eastAsia="宋体" w:cs="Times New Roman"/>
          <w:b/>
          <w:bCs/>
          <w:sz w:val="24"/>
          <w:szCs w:val="24"/>
        </w:rPr>
        <w:t xml:space="preserve">中标优惠率）。</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5</w:t>
      </w:r>
      <w:r>
        <w:rPr>
          <w:rFonts w:hint="eastAsia" w:ascii="宋体" w:hAnsi="宋体" w:eastAsia="宋体" w:cs="Times New Roman"/>
          <w:sz w:val="24"/>
          <w:szCs w:val="24"/>
        </w:rPr>
        <w:t xml:space="preserve">、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6</w:t>
      </w:r>
      <w:r>
        <w:rPr>
          <w:rFonts w:hint="eastAsia" w:ascii="宋体" w:hAnsi="宋体" w:eastAsia="宋体" w:cs="Times New Roman"/>
          <w:sz w:val="24"/>
          <w:szCs w:val="24"/>
        </w:rPr>
        <w:t xml:space="preserve">、中标人工作人员在岗履行职责期间（包括上下班途中），发生自身的人身伤害、伤亡，均由中标人负责处理并承担经济和道义上的责任，采购人不承担任何责任。</w:t>
      </w:r>
      <w:r/>
    </w:p>
    <w:p>
      <w:pPr>
        <w:spacing w:line="440" w:lineRule="exact"/>
        <w:rPr>
          <w:rFonts w:ascii="Times New Roman" w:hAnsi="Times New Roman" w:eastAsia="宋体" w:cs="Times New Roman"/>
          <w:b/>
          <w:bCs/>
          <w:sz w:val="28"/>
          <w:szCs w:val="28"/>
        </w:rPr>
        <w:outlineLvl w:val="1"/>
      </w:pPr>
      <w:r/>
      <w:bookmarkStart w:id="360" w:name="_Toc206520468"/>
      <w:r/>
      <w:bookmarkStart w:id="361" w:name="_Toc231291784"/>
      <w:r/>
      <w:bookmarkEnd w:id="359"/>
      <w:r>
        <w:rPr>
          <w:rFonts w:hint="eastAsia" w:ascii="Times New Roman" w:hAnsi="Times New Roman" w:eastAsia="宋体" w:cs="Times New Roman"/>
          <w:b/>
          <w:bCs/>
          <w:sz w:val="28"/>
          <w:szCs w:val="28"/>
        </w:rPr>
        <w:t xml:space="preserve">七</w:t>
      </w:r>
      <w:r>
        <w:rPr>
          <w:rFonts w:hint="eastAsia" w:ascii="Times New Roman" w:hAnsi="Times New Roman" w:eastAsia="宋体" w:cs="Times New Roman"/>
          <w:b/>
          <w:bCs/>
          <w:sz w:val="28"/>
          <w:szCs w:val="28"/>
        </w:rPr>
        <w:t xml:space="preserve">、验收要求</w:t>
      </w:r>
      <w:bookmarkEnd w:id="360"/>
      <w:r/>
      <w:bookmarkEnd w:id="361"/>
      <w:r/>
      <w:r/>
    </w:p>
    <w:p>
      <w:pPr>
        <w:ind w:firstLine="48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 </w:t>
      </w: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中标人需自检包含但不限于清理管内杂物、淤泥，修复点位外观检查、做闭水试验（污水管强制）、</w:t>
      </w:r>
      <w:r>
        <w:rPr>
          <w:rFonts w:ascii="Times New Roman" w:hAnsi="Times New Roman" w:eastAsia="宋体" w:cs="Times New Roman"/>
          <w:sz w:val="24"/>
          <w:szCs w:val="20"/>
        </w:rPr>
        <w:t xml:space="preserve">CCTV </w:t>
      </w:r>
      <w:r>
        <w:rPr>
          <w:rFonts w:ascii="Times New Roman" w:hAnsi="Times New Roman" w:eastAsia="宋体" w:cs="Times New Roman"/>
          <w:sz w:val="24"/>
          <w:szCs w:val="20"/>
        </w:rPr>
        <w:t xml:space="preserve">内窥检测、</w:t>
      </w:r>
      <w:r>
        <w:rPr>
          <w:rFonts w:ascii="Times New Roman" w:hAnsi="Times New Roman" w:eastAsia="宋体" w:cs="Times New Roman"/>
          <w:sz w:val="24"/>
          <w:szCs w:val="20"/>
        </w:rPr>
        <w:t xml:space="preserve">通球</w:t>
      </w:r>
      <w:r>
        <w:rPr>
          <w:rFonts w:ascii="Times New Roman" w:hAnsi="Times New Roman" w:eastAsia="宋体" w:cs="Times New Roman"/>
          <w:sz w:val="24"/>
          <w:szCs w:val="20"/>
        </w:rPr>
        <w:t xml:space="preserve"> </w:t>
      </w:r>
      <w:r>
        <w:rPr>
          <w:rFonts w:hint="eastAsia" w:ascii="Times New Roman" w:hAnsi="Times New Roman" w:eastAsia="宋体" w:cs="Times New Roman"/>
          <w:sz w:val="24"/>
          <w:szCs w:val="20"/>
        </w:rPr>
        <w:t xml:space="preserve">或</w:t>
      </w:r>
      <w:r>
        <w:rPr>
          <w:rFonts w:ascii="Times New Roman" w:hAnsi="Times New Roman" w:eastAsia="宋体" w:cs="Times New Roman"/>
          <w:sz w:val="24"/>
          <w:szCs w:val="20"/>
        </w:rPr>
        <w:t xml:space="preserve">通水试验</w:t>
      </w:r>
      <w:r>
        <w:rPr>
          <w:rFonts w:hint="eastAsia" w:ascii="Times New Roman" w:hAnsi="Times New Roman" w:eastAsia="宋体" w:cs="Times New Roman"/>
          <w:sz w:val="24"/>
          <w:szCs w:val="20"/>
        </w:rPr>
        <w:t xml:space="preserve">并提交验收申请。采购人</w:t>
      </w:r>
      <w:r>
        <w:rPr>
          <w:rFonts w:hint="eastAsia" w:ascii="Times New Roman" w:hAnsi="Times New Roman" w:eastAsia="宋体" w:cs="Times New Roman"/>
          <w:sz w:val="24"/>
          <w:szCs w:val="20"/>
        </w:rPr>
        <w:t xml:space="preserve">根据莫城街道</w:t>
      </w:r>
      <w:r>
        <w:rPr>
          <w:rFonts w:hint="eastAsia" w:ascii="Times New Roman" w:hAnsi="Times New Roman" w:eastAsia="宋体" w:cs="Times New Roman"/>
          <w:sz w:val="24"/>
          <w:szCs w:val="20"/>
        </w:rPr>
        <w:t xml:space="preserve">市政排水管网运</w:t>
      </w:r>
      <w:r>
        <w:rPr>
          <w:rFonts w:hint="eastAsia" w:ascii="Times New Roman" w:hAnsi="Times New Roman" w:eastAsia="宋体" w:cs="Times New Roman"/>
          <w:sz w:val="24"/>
          <w:szCs w:val="20"/>
        </w:rPr>
        <w:t xml:space="preserve">维管理</w:t>
      </w:r>
      <w:r>
        <w:rPr>
          <w:rFonts w:hint="eastAsia" w:ascii="Times New Roman" w:hAnsi="Times New Roman" w:eastAsia="宋体" w:cs="Times New Roman"/>
          <w:sz w:val="24"/>
          <w:szCs w:val="20"/>
        </w:rPr>
        <w:t xml:space="preserve">规定自行组建或邀请第三方机构对本项目进行验收。资料验收包括但不限于维修养护（雨污分流改造方案）方案、材料合格证或</w:t>
      </w:r>
      <w:r>
        <w:rPr>
          <w:rFonts w:ascii="Times New Roman" w:hAnsi="Times New Roman" w:eastAsia="宋体" w:cs="Times New Roman"/>
          <w:sz w:val="24"/>
          <w:szCs w:val="20"/>
        </w:rPr>
        <w:t xml:space="preserve">检测报告</w:t>
      </w:r>
      <w:r>
        <w:rPr>
          <w:rFonts w:hint="eastAsia" w:ascii="Times New Roman" w:hAnsi="Times New Roman" w:eastAsia="宋体" w:cs="Times New Roman"/>
          <w:sz w:val="24"/>
          <w:szCs w:val="20"/>
        </w:rPr>
        <w:t xml:space="preserve">、维修记录、隐蔽工程记录、</w:t>
      </w:r>
      <w:r>
        <w:rPr>
          <w:rFonts w:ascii="Times New Roman" w:hAnsi="Times New Roman" w:eastAsia="宋体" w:cs="Times New Roman"/>
          <w:sz w:val="24"/>
          <w:szCs w:val="20"/>
        </w:rPr>
        <w:t xml:space="preserve">CCTV </w:t>
      </w:r>
      <w:r>
        <w:rPr>
          <w:rFonts w:ascii="Times New Roman" w:hAnsi="Times New Roman" w:eastAsia="宋体" w:cs="Times New Roman"/>
          <w:sz w:val="24"/>
          <w:szCs w:val="20"/>
        </w:rPr>
        <w:t xml:space="preserve">检测影像</w:t>
      </w:r>
      <w:r>
        <w:rPr>
          <w:rFonts w:hint="eastAsia" w:ascii="Times New Roman" w:hAnsi="Times New Roman" w:eastAsia="宋体" w:cs="Times New Roman"/>
          <w:sz w:val="24"/>
          <w:szCs w:val="20"/>
        </w:rPr>
        <w:t xml:space="preserve">及</w:t>
      </w:r>
      <w:r>
        <w:rPr>
          <w:rFonts w:ascii="Times New Roman" w:hAnsi="Times New Roman" w:eastAsia="宋体" w:cs="Times New Roman"/>
          <w:sz w:val="24"/>
          <w:szCs w:val="20"/>
        </w:rPr>
        <w:t xml:space="preserve">报告</w:t>
      </w:r>
      <w:r>
        <w:rPr>
          <w:rFonts w:hint="eastAsia" w:ascii="Times New Roman" w:hAnsi="Times New Roman" w:eastAsia="宋体" w:cs="Times New Roman"/>
          <w:sz w:val="24"/>
          <w:szCs w:val="20"/>
        </w:rPr>
        <w:t xml:space="preserve">、闭水</w:t>
      </w:r>
      <w:r>
        <w:rPr>
          <w:rFonts w:ascii="Times New Roman" w:hAnsi="Times New Roman" w:eastAsia="宋体" w:cs="Times New Roman"/>
          <w:sz w:val="24"/>
          <w:szCs w:val="20"/>
        </w:rPr>
        <w:t xml:space="preserve">通水</w:t>
      </w:r>
      <w:r>
        <w:rPr>
          <w:rFonts w:hint="eastAsia" w:ascii="Times New Roman" w:hAnsi="Times New Roman" w:eastAsia="宋体" w:cs="Times New Roman"/>
          <w:sz w:val="24"/>
          <w:szCs w:val="20"/>
        </w:rPr>
        <w:t xml:space="preserve">或</w:t>
      </w:r>
      <w:r>
        <w:rPr>
          <w:rFonts w:ascii="Times New Roman" w:hAnsi="Times New Roman" w:eastAsia="宋体" w:cs="Times New Roman"/>
          <w:sz w:val="24"/>
          <w:szCs w:val="20"/>
        </w:rPr>
        <w:t xml:space="preserve">通球试验</w:t>
      </w:r>
      <w:r>
        <w:rPr>
          <w:rFonts w:ascii="Times New Roman" w:hAnsi="Times New Roman" w:eastAsia="宋体" w:cs="Times New Roman"/>
          <w:sz w:val="24"/>
          <w:szCs w:val="20"/>
        </w:rPr>
        <w:t xml:space="preserve">记录、自检</w:t>
      </w:r>
      <w:r>
        <w:rPr>
          <w:rFonts w:hint="eastAsia" w:ascii="Times New Roman" w:hAnsi="Times New Roman" w:eastAsia="宋体" w:cs="Times New Roman"/>
          <w:sz w:val="24"/>
          <w:szCs w:val="20"/>
        </w:rPr>
        <w:t xml:space="preserve">或</w:t>
      </w:r>
      <w:r>
        <w:rPr>
          <w:rFonts w:ascii="Times New Roman" w:hAnsi="Times New Roman" w:eastAsia="宋体" w:cs="Times New Roman"/>
          <w:sz w:val="24"/>
          <w:szCs w:val="20"/>
        </w:rPr>
        <w:t xml:space="preserve">复检报告</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作业</w:t>
      </w:r>
      <w:r>
        <w:rPr>
          <w:rFonts w:hint="eastAsia" w:ascii="Times New Roman" w:hAnsi="Times New Roman" w:eastAsia="宋体" w:cs="Times New Roman"/>
          <w:sz w:val="24"/>
          <w:szCs w:val="20"/>
        </w:rPr>
        <w:t xml:space="preserve">量确认单、质量验收记录</w:t>
      </w:r>
      <w:r>
        <w:rPr>
          <w:rFonts w:hint="eastAsia" w:ascii="Times New Roman" w:hAnsi="Times New Roman" w:eastAsia="宋体" w:cs="Times New Roman"/>
          <w:sz w:val="24"/>
          <w:szCs w:val="20"/>
        </w:rPr>
        <w:t xml:space="preserve">。</w:t>
      </w:r>
      <w:r/>
    </w:p>
    <w:p>
      <w:pPr>
        <w:ind w:firstLine="480"/>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中标人须确保污水管道通畅；杜绝污水外溢；检查井、进水井内无淤积物；确保各种井盖无缺失、无破损、无轧响。即使遭遇汛期和各类灾害性天气后，也能迅速恢复水管道通畅和杜绝污水外溢；检查井、进水井内无淤积物；确保各种井盖无缺失、无破损、无轧响。一旦</w:t>
      </w:r>
      <w:r>
        <w:rPr>
          <w:rFonts w:hint="eastAsia" w:ascii="Times New Roman" w:hAnsi="Times New Roman" w:eastAsia="宋体" w:cs="Times New Roman"/>
          <w:sz w:val="24"/>
          <w:szCs w:val="20"/>
        </w:rPr>
        <w:t xml:space="preserve">经采购人</w:t>
      </w:r>
      <w:r>
        <w:rPr>
          <w:rFonts w:hint="eastAsia" w:ascii="Times New Roman" w:hAnsi="Times New Roman" w:eastAsia="宋体" w:cs="Times New Roman"/>
          <w:sz w:val="24"/>
          <w:szCs w:val="20"/>
        </w:rPr>
        <w:t xml:space="preserve">发现上述问题</w:t>
      </w:r>
      <w:r>
        <w:rPr>
          <w:rFonts w:hint="eastAsia" w:ascii="Times New Roman" w:hAnsi="Times New Roman" w:eastAsia="宋体" w:cs="Times New Roman"/>
          <w:sz w:val="24"/>
          <w:szCs w:val="20"/>
        </w:rPr>
        <w:t xml:space="preserve">或当地居民打电话投诉上述问题</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视为验收不合格。</w:t>
      </w:r>
      <w:r>
        <w:rPr>
          <w:rFonts w:hint="eastAsia" w:ascii="Times New Roman" w:hAnsi="Times New Roman" w:eastAsia="宋体" w:cs="Times New Roman"/>
          <w:sz w:val="24"/>
          <w:szCs w:val="20"/>
        </w:rPr>
        <w:t xml:space="preserve">中标人须立即进行检修，直至通过采购人验收。</w:t>
      </w:r>
      <w:r/>
    </w:p>
    <w:p>
      <w:pPr>
        <w:ind w:firstLine="480"/>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、中标人</w:t>
      </w:r>
      <w:r>
        <w:rPr>
          <w:rFonts w:hint="eastAsia" w:ascii="Times New Roman" w:hAnsi="Times New Roman" w:eastAsia="宋体" w:cs="Times New Roman"/>
          <w:sz w:val="24"/>
          <w:szCs w:val="20"/>
        </w:rPr>
        <w:t xml:space="preserve">若响应</w:t>
      </w:r>
      <w:r>
        <w:rPr>
          <w:rFonts w:hint="eastAsia" w:ascii="Times New Roman" w:hAnsi="Times New Roman" w:eastAsia="宋体" w:cs="Times New Roman"/>
          <w:sz w:val="24"/>
          <w:szCs w:val="20"/>
        </w:rPr>
        <w:t xml:space="preserve">时间和到场时间</w:t>
      </w:r>
      <w:r>
        <w:rPr>
          <w:rFonts w:hint="eastAsia" w:ascii="Times New Roman" w:hAnsi="Times New Roman" w:eastAsia="宋体" w:cs="Times New Roman"/>
          <w:sz w:val="24"/>
          <w:szCs w:val="20"/>
        </w:rPr>
        <w:t xml:space="preserve">不及时</w:t>
      </w:r>
      <w:r>
        <w:rPr>
          <w:rFonts w:hint="eastAsia" w:ascii="Times New Roman" w:hAnsi="Times New Roman" w:eastAsia="宋体" w:cs="Times New Roman"/>
          <w:sz w:val="24"/>
          <w:szCs w:val="20"/>
        </w:rPr>
        <w:t xml:space="preserve">（参考四、其他要求</w:t>
      </w:r>
      <w:r>
        <w:rPr>
          <w:rFonts w:hint="eastAsia" w:ascii="Times New Roman" w:hAnsi="Times New Roman" w:eastAsia="宋体" w:cs="Times New Roman"/>
          <w:sz w:val="24"/>
          <w:szCs w:val="20"/>
        </w:rPr>
        <w:t xml:space="preserve"> </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响应时间细节</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，发现一次采购人可罚款人民币</w:t>
      </w:r>
      <w:r>
        <w:rPr>
          <w:rFonts w:hint="eastAsia" w:ascii="Times New Roman" w:hAnsi="Times New Roman" w:eastAsia="宋体" w:cs="Times New Roman"/>
          <w:sz w:val="24"/>
          <w:szCs w:val="20"/>
        </w:rPr>
        <w:t xml:space="preserve">5</w:t>
      </w:r>
      <w:r>
        <w:rPr>
          <w:rFonts w:ascii="Times New Roman" w:hAnsi="Times New Roman" w:eastAsia="宋体" w:cs="Times New Roman"/>
          <w:sz w:val="24"/>
          <w:szCs w:val="20"/>
        </w:rPr>
        <w:t xml:space="preserve">00.00</w:t>
      </w:r>
      <w:r>
        <w:rPr>
          <w:rFonts w:hint="eastAsia" w:ascii="Times New Roman" w:hAnsi="Times New Roman" w:eastAsia="宋体" w:cs="Times New Roman"/>
          <w:sz w:val="24"/>
          <w:szCs w:val="20"/>
        </w:rPr>
        <w:t xml:space="preserve">元。中标人接到采购人通告，</w:t>
      </w:r>
      <w:r>
        <w:rPr>
          <w:rFonts w:hint="eastAsia" w:ascii="Times New Roman" w:hAnsi="Times New Roman" w:eastAsia="宋体" w:cs="Times New Roman"/>
          <w:sz w:val="24"/>
          <w:szCs w:val="20"/>
        </w:rPr>
        <w:t xml:space="preserve">不予以响应或</w:t>
      </w:r>
      <w:r>
        <w:rPr>
          <w:rFonts w:hint="eastAsia" w:ascii="Times New Roman" w:hAnsi="Times New Roman" w:eastAsia="宋体" w:cs="Times New Roman"/>
          <w:sz w:val="24"/>
          <w:szCs w:val="20"/>
        </w:rPr>
        <w:t xml:space="preserve">拒绝检修的，发现一次采购人可罚款人民币</w:t>
      </w:r>
      <w:r>
        <w:rPr>
          <w:rFonts w:hint="eastAsia" w:ascii="Times New Roman" w:hAnsi="Times New Roman" w:eastAsia="宋体" w:cs="Times New Roman"/>
          <w:sz w:val="24"/>
          <w:szCs w:val="20"/>
        </w:rPr>
        <w:t xml:space="preserve">5</w:t>
      </w:r>
      <w:r>
        <w:rPr>
          <w:rFonts w:ascii="Times New Roman" w:hAnsi="Times New Roman" w:eastAsia="宋体" w:cs="Times New Roman"/>
          <w:sz w:val="24"/>
          <w:szCs w:val="20"/>
        </w:rPr>
        <w:t xml:space="preserve">000.00</w:t>
      </w:r>
      <w:r>
        <w:rPr>
          <w:rFonts w:hint="eastAsia" w:ascii="Times New Roman" w:hAnsi="Times New Roman" w:eastAsia="宋体" w:cs="Times New Roman"/>
          <w:sz w:val="24"/>
          <w:szCs w:val="20"/>
        </w:rPr>
        <w:t xml:space="preserve">元。</w:t>
      </w:r>
      <w:r>
        <w:rPr>
          <w:rFonts w:hint="eastAsia" w:ascii="Times New Roman" w:hAnsi="Times New Roman" w:eastAsia="宋体" w:cs="Times New Roman"/>
          <w:sz w:val="24"/>
          <w:szCs w:val="20"/>
        </w:rPr>
        <w:t xml:space="preserve"> </w:t>
      </w:r>
      <w:r/>
    </w:p>
    <w:p>
      <w:pPr>
        <w:spacing w:line="440" w:lineRule="exact"/>
        <w:rPr>
          <w:rFonts w:ascii="Times New Roman" w:hAnsi="Times New Roman" w:eastAsia="宋体" w:cs="Times New Roman"/>
          <w:b/>
          <w:bCs/>
          <w:sz w:val="28"/>
          <w:szCs w:val="28"/>
        </w:rPr>
        <w:outlineLvl w:val="1"/>
      </w:pPr>
      <w:r/>
      <w:bookmarkStart w:id="362" w:name="_Toc231291785"/>
      <w:r>
        <w:rPr>
          <w:rFonts w:hint="eastAsia" w:ascii="Times New Roman" w:hAnsi="Times New Roman" w:eastAsia="宋体" w:cs="Times New Roman"/>
          <w:b/>
          <w:bCs/>
          <w:sz w:val="28"/>
          <w:szCs w:val="28"/>
        </w:rPr>
        <w:t xml:space="preserve">八</w:t>
      </w:r>
      <w:r>
        <w:rPr>
          <w:rFonts w:hint="eastAsia" w:ascii="Times New Roman" w:hAnsi="Times New Roman" w:eastAsia="宋体" w:cs="Times New Roman"/>
          <w:b/>
          <w:bCs/>
          <w:sz w:val="28"/>
          <w:szCs w:val="28"/>
        </w:rPr>
        <w:t xml:space="preserve">、实质性要求</w:t>
      </w:r>
      <w:bookmarkEnd w:id="362"/>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本招标文件中斜体且有下划线部分为实质性要求和条件，投标人应实质性响应，否则将视为无效投标。</w:t>
      </w:r>
      <w:r/>
    </w:p>
    <w:p>
      <w:pPr>
        <w:jc w:val="center"/>
        <w:keepNext/>
        <w:rPr>
          <w:rFonts w:ascii="黑体" w:hAnsi="Courier New" w:eastAsia="黑体" w:cs="Courier New"/>
          <w:bCs/>
          <w:sz w:val="44"/>
          <w:szCs w:val="21"/>
        </w:rPr>
        <w:outlineLvl w:val="0"/>
      </w:pPr>
      <w:r>
        <w:rPr>
          <w:rFonts w:ascii="黑体" w:hAnsi="Times New Roman" w:eastAsia="黑体" w:cs="Times New Roman"/>
          <w:bCs/>
          <w:sz w:val="44"/>
          <w:szCs w:val="28"/>
        </w:rPr>
        <w:br w:type="page" w:clear="all"/>
      </w:r>
      <w:bookmarkStart w:id="363" w:name="_Toc163508396"/>
      <w:r/>
      <w:bookmarkStart w:id="364" w:name="_Toc163508321"/>
      <w:r/>
      <w:bookmarkStart w:id="365" w:name="_Toc231291786"/>
      <w:r>
        <w:rPr>
          <w:rFonts w:hint="eastAsia" w:ascii="宋体" w:hAnsi="宋体" w:eastAsia="宋体" w:cs="Times New Roman"/>
          <w:b/>
          <w:sz w:val="44"/>
          <w:szCs w:val="44"/>
        </w:rPr>
        <w:t xml:space="preserve">第五章  评标方法与评标标准</w:t>
      </w:r>
      <w:bookmarkEnd w:id="363"/>
      <w:r/>
      <w:bookmarkEnd w:id="364"/>
      <w:r/>
      <w:bookmarkEnd w:id="365"/>
      <w:r/>
      <w:r/>
    </w:p>
    <w:p>
      <w:pPr>
        <w:rPr>
          <w:rFonts w:ascii="Times New Roman" w:hAnsi="Times New Roman" w:eastAsia="宋体" w:cs="Times New Roman"/>
          <w:szCs w:val="21"/>
        </w:rPr>
      </w:pPr>
      <w:r>
        <w:rPr>
          <w:rFonts w:ascii="Times New Roman" w:hAnsi="Times New Roman" w:eastAsia="宋体" w:cs="Times New Roman"/>
          <w:szCs w:val="21"/>
        </w:rPr>
      </w:r>
      <w:r/>
    </w:p>
    <w:p>
      <w:pPr>
        <w:spacing w:line="440" w:lineRule="exact"/>
        <w:rPr>
          <w:rFonts w:ascii="Calibri" w:hAnsi="Calibri" w:eastAsia="宋体" w:cs="Times New Roman"/>
          <w:b/>
          <w:bCs/>
          <w:sz w:val="28"/>
        </w:rPr>
      </w:pPr>
      <w:r/>
      <w:bookmarkStart w:id="366" w:name="_Toc698"/>
      <w:r/>
      <w:bookmarkStart w:id="367" w:name="_Toc17476"/>
      <w:r/>
      <w:bookmarkStart w:id="368" w:name="_Toc16264"/>
      <w:r>
        <w:rPr>
          <w:rFonts w:hint="eastAsia" w:ascii="Calibri" w:hAnsi="Calibri" w:eastAsia="宋体" w:cs="Times New Roman"/>
          <w:b/>
          <w:bCs/>
          <w:sz w:val="28"/>
        </w:rPr>
        <w:t xml:space="preserve">一、评标方法：</w:t>
      </w:r>
      <w:bookmarkEnd w:id="366"/>
      <w:r/>
      <w:bookmarkEnd w:id="367"/>
      <w:r/>
      <w:bookmarkEnd w:id="368"/>
      <w:r/>
      <w:r/>
    </w:p>
    <w:p>
      <w:pPr>
        <w:ind w:firstLine="47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评标办法采用综合评分法。评标结果按评审后得分由高到低顺序排列。得分相同的，按投标报价由低到高</w:t>
      </w:r>
      <w:r>
        <w:rPr>
          <w:rFonts w:hint="eastAsia" w:ascii="Times New Roman" w:hAnsi="Times New Roman" w:eastAsia="宋体" w:cs="Times New Roman"/>
          <w:sz w:val="24"/>
          <w:szCs w:val="24"/>
        </w:rPr>
        <w:t xml:space="preserve">（优惠率由大到小）</w:t>
      </w:r>
      <w:r>
        <w:rPr>
          <w:rFonts w:hint="eastAsia" w:ascii="Times New Roman" w:hAnsi="Times New Roman" w:eastAsia="宋体" w:cs="Times New Roman"/>
          <w:sz w:val="24"/>
          <w:szCs w:val="24"/>
        </w:rPr>
        <w:t xml:space="preserve">顺序排列。得分且投标报价相同的，</w:t>
      </w:r>
      <w:r>
        <w:rPr>
          <w:rFonts w:hint="eastAsia" w:ascii="Times New Roman" w:hAnsi="Times New Roman" w:eastAsia="宋体" w:cs="Times New Roman"/>
          <w:sz w:val="24"/>
          <w:szCs w:val="24"/>
        </w:rPr>
        <w:t xml:space="preserve">按系统中参与投标时间先后顺序排列。得分、投标报价及参与投标时间均相同的，</w:t>
      </w:r>
      <w:r>
        <w:rPr>
          <w:rFonts w:hint="eastAsia" w:ascii="Times New Roman" w:hAnsi="Times New Roman" w:eastAsia="宋体" w:cs="Times New Roman"/>
          <w:sz w:val="24"/>
          <w:szCs w:val="24"/>
        </w:rPr>
        <w:t xml:space="preserve">则由评标委员会组织抽签确定。</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投标文件满足招标文件全部实质性要求，</w:t>
      </w:r>
      <w:r>
        <w:rPr>
          <w:rFonts w:hint="eastAsia" w:ascii="Times New Roman" w:hAnsi="Times New Roman" w:eastAsia="宋体" w:cs="Times New Roman"/>
          <w:sz w:val="24"/>
          <w:szCs w:val="24"/>
        </w:rPr>
        <w:t xml:space="preserve">且按照</w:t>
      </w:r>
      <w:r>
        <w:rPr>
          <w:rFonts w:hint="eastAsia" w:ascii="Times New Roman" w:hAnsi="Times New Roman" w:eastAsia="宋体" w:cs="Times New Roman"/>
          <w:sz w:val="24"/>
          <w:szCs w:val="24"/>
        </w:rPr>
        <w:t xml:space="preserve">评分标准评审得分前三名为中标候选人，并根据采购人委托直接确定第一名为中标人。</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rPr>
        <w:t xml:space="preserve">投标报价</w:t>
      </w:r>
      <w:r>
        <w:rPr>
          <w:rFonts w:ascii="Times New Roman" w:hAnsi="Times New Roman" w:eastAsia="宋体" w:cs="Times New Roman"/>
          <w:b/>
          <w:bCs/>
          <w:sz w:val="24"/>
          <w:szCs w:val="24"/>
        </w:rPr>
        <w:t xml:space="preserve">25</w:t>
      </w:r>
      <w:r>
        <w:rPr>
          <w:rFonts w:hint="eastAsia" w:ascii="Times New Roman" w:hAnsi="Times New Roman" w:eastAsia="宋体" w:cs="Times New Roman"/>
          <w:b/>
          <w:bCs/>
          <w:sz w:val="24"/>
          <w:szCs w:val="24"/>
        </w:rPr>
        <w:t xml:space="preserve">分</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满足招标文件要求且投标优惠率最大的投标报价为评标基准价，其价格分为</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分；其他投标人的价格分按下列公式计算：投标报价得分＝（</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评标基准价）／（</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投标报价）×</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w:t>
      </w:r>
      <w:r/>
    </w:p>
    <w:p>
      <w:pPr>
        <w:ind w:firstLine="480"/>
        <w:spacing w:line="480" w:lineRule="exact"/>
        <w:rPr>
          <w:rFonts w:ascii="宋体" w:hAnsi="宋体" w:eastAsia="宋体"/>
          <w:sz w:val="24"/>
        </w:rPr>
      </w:pPr>
      <w:r>
        <w:rPr>
          <w:rFonts w:hint="eastAsia" w:ascii="宋体" w:hAnsi="宋体" w:eastAsia="宋体"/>
          <w:sz w:val="24"/>
        </w:rPr>
        <w:t xml:space="preserve">1.2评审过程中出现下列情形之一的，评审委员会应当启动异常低价投标（响应）审查程序：</w:t>
      </w:r>
      <w:r/>
    </w:p>
    <w:p>
      <w:pPr>
        <w:ind w:firstLine="480"/>
        <w:spacing w:line="480" w:lineRule="exact"/>
        <w:rPr>
          <w:rFonts w:ascii="宋体" w:hAnsi="宋体" w:eastAsia="宋体"/>
          <w:sz w:val="24"/>
        </w:rPr>
      </w:pPr>
      <w:r>
        <w:rPr>
          <w:rFonts w:hint="eastAsia" w:ascii="宋体" w:hAnsi="宋体" w:eastAsia="宋体"/>
          <w:sz w:val="24"/>
        </w:rPr>
        <w:t xml:space="preserve">（1）投标（响应）报价低于全部通过符合性审查供应商投标（响应）报价平均值</w:t>
      </w:r>
      <w:r>
        <w:rPr>
          <w:rFonts w:ascii="宋体" w:hAnsi="宋体" w:eastAsia="宋体"/>
          <w:sz w:val="24"/>
        </w:rPr>
        <w:t xml:space="preserve">50%</w:t>
      </w:r>
      <w:r>
        <w:rPr>
          <w:rFonts w:hint="eastAsia" w:ascii="宋体" w:hAnsi="宋体" w:eastAsia="宋体"/>
          <w:sz w:val="24"/>
        </w:rPr>
        <w:t xml:space="preserve">的，即投标（响应）报价</w:t>
      </w:r>
      <w:r>
        <w:rPr>
          <w:rFonts w:ascii="宋体" w:hAnsi="宋体" w:eastAsia="宋体"/>
          <w:sz w:val="24"/>
        </w:rPr>
        <w:t xml:space="preserve">&lt;</w:t>
      </w:r>
      <w:r>
        <w:rPr>
          <w:rFonts w:hint="eastAsia" w:ascii="宋体" w:hAnsi="宋体" w:eastAsia="宋体"/>
          <w:sz w:val="24"/>
        </w:rPr>
        <w:t xml:space="preserve">全部通过符合性审查供应商投标（响应）报价平均值</w:t>
      </w:r>
      <w:r>
        <w:rPr>
          <w:rFonts w:ascii="宋体" w:hAnsi="宋体" w:eastAsia="宋体"/>
          <w:sz w:val="24"/>
        </w:rPr>
        <w:t xml:space="preserve">×50%</w:t>
      </w:r>
      <w:r>
        <w:rPr>
          <w:rFonts w:hint="eastAsia" w:ascii="宋体" w:hAnsi="宋体" w:eastAsia="宋体"/>
          <w:sz w:val="24"/>
        </w:rPr>
        <w:t xml:space="preserve">；</w:t>
      </w:r>
      <w:r/>
    </w:p>
    <w:p>
      <w:pPr>
        <w:ind w:firstLine="480"/>
        <w:spacing w:line="480" w:lineRule="exact"/>
        <w:rPr>
          <w:rFonts w:ascii="宋体" w:hAnsi="宋体" w:eastAsia="宋体"/>
          <w:sz w:val="24"/>
        </w:rPr>
      </w:pPr>
      <w:r>
        <w:rPr>
          <w:rFonts w:hint="eastAsia" w:ascii="宋体" w:hAnsi="宋体" w:eastAsia="宋体"/>
          <w:sz w:val="24"/>
        </w:rPr>
        <w:t xml:space="preserve">（2）投标（响应）报价低于通过符合性审查的次低报价供应商投标（响应）报价</w:t>
      </w:r>
      <w:r>
        <w:rPr>
          <w:rFonts w:ascii="宋体" w:hAnsi="宋体" w:eastAsia="宋体"/>
          <w:sz w:val="24"/>
        </w:rPr>
        <w:t xml:space="preserve">50%</w:t>
      </w:r>
      <w:r>
        <w:rPr>
          <w:rFonts w:hint="eastAsia" w:ascii="宋体" w:hAnsi="宋体" w:eastAsia="宋体"/>
          <w:sz w:val="24"/>
        </w:rPr>
        <w:t xml:space="preserve">的，即投标（响应）报价</w:t>
      </w:r>
      <w:r>
        <w:rPr>
          <w:rFonts w:ascii="宋体" w:hAnsi="宋体" w:eastAsia="宋体"/>
          <w:sz w:val="24"/>
        </w:rPr>
        <w:t xml:space="preserve">&lt;</w:t>
      </w:r>
      <w:r>
        <w:rPr>
          <w:rFonts w:hint="eastAsia" w:ascii="宋体" w:hAnsi="宋体" w:eastAsia="宋体"/>
          <w:sz w:val="24"/>
        </w:rPr>
        <w:t xml:space="preserve">通过符合性审查的次低报价供应商投标（响应）报价</w:t>
      </w:r>
      <w:r>
        <w:rPr>
          <w:rFonts w:ascii="宋体" w:hAnsi="宋体" w:eastAsia="宋体"/>
          <w:sz w:val="24"/>
        </w:rPr>
        <w:t xml:space="preserve">×50%</w:t>
      </w:r>
      <w:r>
        <w:rPr>
          <w:rFonts w:hint="eastAsia" w:ascii="宋体" w:hAnsi="宋体" w:eastAsia="宋体"/>
          <w:sz w:val="24"/>
        </w:rPr>
        <w:t xml:space="preserve">；</w:t>
      </w:r>
      <w:r/>
    </w:p>
    <w:p>
      <w:pPr>
        <w:ind w:firstLine="480"/>
        <w:spacing w:line="480" w:lineRule="exact"/>
        <w:rPr>
          <w:rFonts w:ascii="宋体" w:hAnsi="宋体" w:eastAsia="宋体"/>
          <w:sz w:val="24"/>
        </w:rPr>
      </w:pPr>
      <w:r>
        <w:rPr>
          <w:rFonts w:hint="eastAsia" w:ascii="宋体" w:hAnsi="宋体" w:eastAsia="宋体"/>
          <w:sz w:val="24"/>
        </w:rPr>
        <w:t xml:space="preserve">（3）投标（响应）报价低于采购项目最高限价</w:t>
      </w:r>
      <w:r>
        <w:rPr>
          <w:rFonts w:ascii="宋体" w:hAnsi="宋体" w:eastAsia="宋体"/>
          <w:sz w:val="24"/>
        </w:rPr>
        <w:t xml:space="preserve">45%</w:t>
      </w:r>
      <w:r>
        <w:rPr>
          <w:rFonts w:hint="eastAsia" w:ascii="宋体" w:hAnsi="宋体" w:eastAsia="宋体"/>
          <w:sz w:val="24"/>
        </w:rPr>
        <w:t xml:space="preserve">的，即投标（响应）报价</w:t>
      </w:r>
      <w:r>
        <w:rPr>
          <w:rFonts w:ascii="宋体" w:hAnsi="宋体" w:eastAsia="宋体"/>
          <w:sz w:val="24"/>
        </w:rPr>
        <w:t xml:space="preserve">&lt;</w:t>
      </w:r>
      <w:r>
        <w:rPr>
          <w:rFonts w:hint="eastAsia" w:ascii="宋体" w:hAnsi="宋体" w:eastAsia="宋体"/>
          <w:sz w:val="24"/>
        </w:rPr>
        <w:t xml:space="preserve">采购项目最高限价</w:t>
      </w:r>
      <w:r>
        <w:rPr>
          <w:rFonts w:ascii="宋体" w:hAnsi="宋体" w:eastAsia="宋体"/>
          <w:sz w:val="24"/>
        </w:rPr>
        <w:t xml:space="preserve">×45%</w:t>
      </w:r>
      <w:r>
        <w:rPr>
          <w:rFonts w:hint="eastAsia" w:ascii="宋体" w:hAnsi="宋体" w:eastAsia="宋体"/>
          <w:sz w:val="24"/>
        </w:rPr>
        <w:t xml:space="preserve">；</w:t>
      </w:r>
      <w:r/>
    </w:p>
    <w:p>
      <w:pPr>
        <w:ind w:firstLine="480"/>
        <w:spacing w:line="480" w:lineRule="exact"/>
        <w:rPr>
          <w:rFonts w:ascii="宋体" w:hAnsi="宋体" w:eastAsia="宋体"/>
          <w:sz w:val="24"/>
        </w:rPr>
      </w:pPr>
      <w:r>
        <w:rPr>
          <w:rFonts w:hint="eastAsia" w:ascii="宋体" w:hAnsi="宋体" w:eastAsia="宋体"/>
          <w:sz w:val="24"/>
        </w:rPr>
        <w:t xml:space="preserve">（4）评审委员会基于专业判断，认为供应商报价过低，有可能影响产品质量或者不能诚信履约的其他情形。</w:t>
      </w:r>
      <w:r/>
    </w:p>
    <w:p>
      <w:pPr>
        <w:ind w:firstLine="480"/>
        <w:spacing w:line="480" w:lineRule="exact"/>
        <w:rPr>
          <w:rFonts w:ascii="宋体" w:hAnsi="宋体" w:eastAsia="宋体"/>
          <w:sz w:val="24"/>
        </w:rPr>
      </w:pPr>
      <w:r>
        <w:rPr>
          <w:rFonts w:hint="eastAsia" w:ascii="宋体" w:hAnsi="宋体" w:eastAsia="宋体"/>
          <w:sz w:val="24"/>
        </w:rPr>
        <w:t xml:space="preserve">评审委员会启动异常低价投标（响应）审查后，属于前述第（1）项至第（4）项情形的，应当要求相关供应商在评审现场合理的时间内对投标（响应）价格</w:t>
      </w:r>
      <w:r>
        <w:rPr>
          <w:rFonts w:hint="eastAsia" w:ascii="宋体" w:hAnsi="宋体" w:eastAsia="宋体"/>
          <w:sz w:val="24"/>
        </w:rPr>
        <w:t xml:space="preserve">作出</w:t>
      </w:r>
      <w:r>
        <w:rPr>
          <w:rFonts w:hint="eastAsia" w:ascii="宋体" w:hAnsi="宋体" w:eastAsia="宋体"/>
          <w:sz w:val="24"/>
        </w:rPr>
        <w:t xml:space="preserve">解释，提供项目具体成本测算等与报价合理性相关的书面说明及必要的证明材料，包括但不限于人工成本、</w:t>
      </w:r>
      <w:r>
        <w:rPr>
          <w:rFonts w:hint="eastAsia" w:ascii="宋体" w:hAnsi="宋体" w:eastAsia="宋体"/>
          <w:sz w:val="24"/>
        </w:rPr>
        <w:t xml:space="preserve">设备使用</w:t>
      </w:r>
      <w:r>
        <w:rPr>
          <w:rFonts w:hint="eastAsia" w:ascii="宋体" w:hAnsi="宋体" w:eastAsia="宋体"/>
          <w:sz w:val="24"/>
        </w:rPr>
        <w:t xml:space="preserve">费用</w:t>
      </w:r>
      <w:r>
        <w:rPr>
          <w:rFonts w:hint="eastAsia" w:ascii="宋体" w:hAnsi="宋体" w:eastAsia="宋体"/>
          <w:sz w:val="24"/>
        </w:rPr>
        <w:t xml:space="preserve">、材料成本</w:t>
      </w:r>
      <w:r>
        <w:rPr>
          <w:rFonts w:hint="eastAsia" w:ascii="宋体" w:hAnsi="宋体" w:eastAsia="宋体"/>
          <w:sz w:val="24"/>
        </w:rPr>
        <w:t xml:space="preserve">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ascii="宋体" w:hAnsi="宋体" w:eastAsia="宋体"/>
          <w:sz w:val="24"/>
        </w:rPr>
      </w:pPr>
      <w:r>
        <w:rPr>
          <w:rFonts w:hint="eastAsia" w:ascii="宋体" w:hAnsi="宋体" w:eastAsia="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宋体" w:hAnsi="宋体" w:eastAsia="宋体"/>
          <w:sz w:val="24"/>
        </w:rPr>
      </w:pPr>
      <w:r>
        <w:rPr>
          <w:rFonts w:hint="eastAsia" w:ascii="宋体" w:hAnsi="宋体" w:eastAsia="宋体"/>
          <w:sz w:val="24"/>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ind w:firstLine="482"/>
        <w:spacing w:line="440" w:lineRule="exact"/>
        <w:rPr>
          <w:rFonts w:ascii="Times New Roman" w:hAnsi="Times New Roman" w:eastAsia="宋体" w:cs="Times New Roman"/>
          <w:b/>
          <w:sz w:val="24"/>
          <w:szCs w:val="20"/>
        </w:rPr>
      </w:pPr>
      <w:r>
        <w:rPr>
          <w:rFonts w:ascii="Times New Roman" w:hAnsi="Times New Roman" w:eastAsia="宋体" w:cs="Times New Roman"/>
          <w:b/>
          <w:sz w:val="24"/>
          <w:szCs w:val="20"/>
        </w:rPr>
        <w:t xml:space="preserve">2</w:t>
      </w:r>
      <w:r>
        <w:rPr>
          <w:rFonts w:hint="eastAsia" w:ascii="Times New Roman" w:hAnsi="Times New Roman" w:eastAsia="宋体" w:cs="Times New Roman"/>
          <w:b/>
          <w:sz w:val="24"/>
          <w:szCs w:val="20"/>
        </w:rPr>
        <w:t xml:space="preserve">、服务响应及人员机械投入情况</w:t>
      </w:r>
      <w:r>
        <w:rPr>
          <w:rFonts w:ascii="Times New Roman" w:hAnsi="Times New Roman" w:eastAsia="宋体" w:cs="Times New Roman"/>
          <w:b/>
          <w:sz w:val="24"/>
          <w:szCs w:val="20"/>
        </w:rPr>
        <w:t xml:space="preserve">3</w:t>
      </w:r>
      <w:r>
        <w:rPr>
          <w:rFonts w:ascii="Times New Roman" w:hAnsi="Times New Roman" w:eastAsia="宋体" w:cs="Times New Roman"/>
          <w:b/>
          <w:sz w:val="24"/>
          <w:szCs w:val="20"/>
        </w:rPr>
        <w:t xml:space="preserve">1</w:t>
      </w:r>
      <w:r>
        <w:rPr>
          <w:rFonts w:hint="eastAsia" w:ascii="Times New Roman" w:hAnsi="Times New Roman" w:eastAsia="宋体" w:cs="Times New Roman"/>
          <w:b/>
          <w:sz w:val="24"/>
          <w:szCs w:val="20"/>
        </w:rPr>
        <w:t xml:space="preserve">分</w:t>
      </w:r>
      <w:r/>
    </w:p>
    <w:tbl>
      <w:tblPr>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333"/>
        <w:gridCol w:w="778"/>
        <w:gridCol w:w="6252"/>
      </w:tblGrid>
      <w:tr>
        <w:trPr>
          <w:jc w:val="center"/>
          <w:trHeight w:val="689"/>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评分因素</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分值</w:t>
            </w:r>
            <w:r/>
          </w:p>
        </w:tc>
        <w:tc>
          <w:tcPr>
            <w:tcBorders>
              <w:top w:val="single" w:color="auto" w:sz="4" w:space="0"/>
              <w:left w:val="single" w:color="auto" w:sz="4" w:space="0"/>
              <w:bottom w:val="single" w:color="auto" w:sz="4" w:space="0"/>
              <w:right w:val="single" w:color="auto" w:sz="4" w:space="0"/>
            </w:tcBorders>
            <w:tcW w:w="6252" w:type="dxa"/>
            <w:vAlign w:val="center"/>
            <w:textDirection w:val="lrTb"/>
            <w:noWrap w:val="false"/>
          </w:tcPr>
          <w:p>
            <w:pPr>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评分标准</w:t>
            </w:r>
            <w:r/>
          </w:p>
        </w:tc>
      </w:tr>
      <w:tr>
        <w:trPr>
          <w:jc w:val="center"/>
          <w:trHeight w:val="109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rPr>
                <w:rFonts w:ascii="宋体" w:hAnsi="宋体" w:eastAsia="宋体" w:cs="Times New Roman"/>
                <w:sz w:val="24"/>
                <w:szCs w:val="20"/>
              </w:rPr>
            </w:pPr>
            <w:r>
              <w:rPr>
                <w:rFonts w:hint="eastAsia" w:ascii="宋体" w:hAnsi="宋体" w:eastAsia="宋体" w:cs="Times New Roman"/>
                <w:sz w:val="24"/>
                <w:szCs w:val="24"/>
                <w:lang w:val="zh-CN"/>
              </w:rPr>
              <w:t xml:space="preserve">服务响应情况</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eastAsia="宋体" w:cs="Times New Roman"/>
                <w:sz w:val="24"/>
                <w:szCs w:val="20"/>
              </w:rPr>
            </w:pPr>
            <w:r>
              <w:rPr>
                <w:rFonts w:ascii="宋体" w:hAnsi="宋体" w:eastAsia="宋体" w:cs="Times New Roman"/>
                <w:sz w:val="24"/>
                <w:szCs w:val="20"/>
              </w:rPr>
              <w:t xml:space="preserve">9</w:t>
            </w:r>
            <w:r/>
          </w:p>
        </w:tc>
        <w:tc>
          <w:tcPr>
            <w:tcBorders>
              <w:top w:val="single" w:color="auto" w:sz="4" w:space="0"/>
              <w:left w:val="single" w:color="auto" w:sz="4" w:space="0"/>
              <w:bottom w:val="single" w:color="auto" w:sz="4" w:space="0"/>
              <w:right w:val="single" w:color="auto" w:sz="4" w:space="0"/>
            </w:tcBorders>
            <w:tcW w:w="6252" w:type="dxa"/>
            <w:vAlign w:val="center"/>
            <w:textDirection w:val="lrTb"/>
            <w:noWrap w:val="false"/>
          </w:tcPr>
          <w:p>
            <w:pPr>
              <w:jc w:val="left"/>
              <w:rPr>
                <w:rFonts w:ascii="宋体" w:hAnsi="宋体" w:eastAsia="宋体" w:cs="Times New Roman"/>
                <w:sz w:val="24"/>
                <w:szCs w:val="20"/>
              </w:rPr>
            </w:pPr>
            <w:r>
              <w:rPr>
                <w:rFonts w:hint="eastAsia" w:ascii="宋体" w:hAnsi="宋体" w:eastAsia="宋体" w:cs="Times New Roman"/>
                <w:sz w:val="24"/>
                <w:szCs w:val="20"/>
              </w:rPr>
              <w:t xml:space="preserve">投标人</w:t>
            </w:r>
            <w:r>
              <w:rPr>
                <w:rFonts w:hint="eastAsia" w:ascii="宋体" w:hAnsi="宋体" w:eastAsia="宋体" w:cs="Times New Roman"/>
                <w:sz w:val="24"/>
                <w:szCs w:val="24"/>
              </w:rPr>
              <w:t xml:space="preserve">对招标文件</w:t>
            </w:r>
            <w:r>
              <w:rPr>
                <w:rFonts w:hint="eastAsia" w:ascii="宋体" w:hAnsi="宋体" w:eastAsia="宋体" w:cs="Times New Roman"/>
                <w:sz w:val="24"/>
                <w:szCs w:val="24"/>
              </w:rPr>
              <w:t xml:space="preserve">中</w:t>
            </w:r>
            <w:r>
              <w:rPr>
                <w:rFonts w:hint="eastAsia" w:ascii="宋体" w:hAnsi="宋体" w:eastAsia="宋体" w:cs="Times New Roman"/>
                <w:sz w:val="24"/>
                <w:szCs w:val="24"/>
              </w:rPr>
              <w:t xml:space="preserve">项目</w:t>
            </w:r>
            <w:r>
              <w:rPr>
                <w:rFonts w:hint="eastAsia" w:ascii="宋体" w:hAnsi="宋体" w:eastAsia="宋体" w:cs="Times New Roman"/>
                <w:sz w:val="24"/>
                <w:szCs w:val="24"/>
              </w:rPr>
              <w:t xml:space="preserve">要求完全响应</w:t>
            </w:r>
            <w:r>
              <w:rPr>
                <w:rFonts w:hint="eastAsia" w:ascii="宋体" w:hAnsi="宋体" w:eastAsia="宋体" w:cs="Times New Roman"/>
                <w:sz w:val="24"/>
                <w:szCs w:val="24"/>
              </w:rPr>
              <w:t xml:space="preserve">的得</w:t>
            </w:r>
            <w:r>
              <w:rPr>
                <w:rFonts w:ascii="宋体" w:hAnsi="宋体" w:eastAsia="宋体" w:cs="Times New Roman"/>
                <w:sz w:val="24"/>
                <w:szCs w:val="24"/>
              </w:rPr>
              <w:t xml:space="preserve">9</w:t>
            </w:r>
            <w:r>
              <w:rPr>
                <w:rFonts w:hint="eastAsia" w:ascii="宋体" w:hAnsi="宋体" w:eastAsia="宋体" w:cs="Times New Roman"/>
                <w:sz w:val="24"/>
                <w:szCs w:val="24"/>
              </w:rPr>
              <w:t xml:space="preserve">分；有负偏离条款，每条扣</w:t>
            </w:r>
            <w:r>
              <w:rPr>
                <w:rFonts w:ascii="宋体" w:hAnsi="宋体" w:eastAsia="宋体" w:cs="Times New Roman"/>
                <w:sz w:val="24"/>
                <w:szCs w:val="24"/>
              </w:rPr>
              <w:t xml:space="preserve">0.</w:t>
            </w:r>
            <w:r>
              <w:rPr>
                <w:rFonts w:ascii="宋体" w:hAnsi="宋体" w:eastAsia="宋体" w:cs="Times New Roman"/>
                <w:sz w:val="24"/>
                <w:szCs w:val="24"/>
              </w:rPr>
              <w:t xml:space="preserve">5</w:t>
            </w:r>
            <w:r>
              <w:rPr>
                <w:rFonts w:hint="eastAsia" w:ascii="宋体" w:hAnsi="宋体" w:eastAsia="宋体" w:cs="Times New Roman"/>
                <w:sz w:val="24"/>
                <w:szCs w:val="24"/>
              </w:rPr>
              <w:t xml:space="preserve">分。</w:t>
            </w:r>
            <w:r/>
          </w:p>
        </w:tc>
      </w:tr>
      <w:tr>
        <w:trPr>
          <w:jc w:val="center"/>
          <w:trHeight w:val="2220"/>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2</w:t>
            </w:r>
            <w:r/>
          </w:p>
        </w:tc>
        <w:tc>
          <w:tcPr>
            <w:tcBorders>
              <w:top w:val="single" w:color="auto" w:sz="4" w:space="0"/>
              <w:left w:val="single" w:color="auto" w:sz="4" w:space="0"/>
              <w:right w:val="single" w:color="auto" w:sz="4" w:space="0"/>
            </w:tcBorders>
            <w:tcW w:w="1333" w:type="dxa"/>
            <w:vAlign w:val="center"/>
            <w:vMerge w:val="restart"/>
            <w:textDirection w:val="lrTb"/>
            <w:noWrap w:val="false"/>
          </w:tcPr>
          <w:p>
            <w:pPr>
              <w:jc w:val="center"/>
              <w:rPr>
                <w:rFonts w:ascii="宋体" w:hAnsi="宋体" w:eastAsia="宋体" w:cs="Times New Roman"/>
                <w:sz w:val="24"/>
                <w:szCs w:val="20"/>
              </w:rPr>
            </w:pPr>
            <w:r>
              <w:rPr>
                <w:rFonts w:hint="eastAsia" w:ascii="宋体" w:hAnsi="宋体" w:eastAsia="宋体" w:cs="Times New Roman"/>
                <w:sz w:val="24"/>
                <w:szCs w:val="20"/>
              </w:rPr>
              <w:t xml:space="preserve">配备人员情况</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ascii="宋体" w:hAnsi="宋体" w:eastAsia="宋体"/>
                <w:sz w:val="24"/>
                <w:szCs w:val="20"/>
              </w:rPr>
            </w:pPr>
            <w:r>
              <w:rPr>
                <w:rFonts w:ascii="宋体" w:hAnsi="宋体" w:eastAsia="宋体"/>
                <w:sz w:val="24"/>
                <w:szCs w:val="20"/>
              </w:rPr>
              <w:t xml:space="preserve">6</w:t>
            </w:r>
            <w:r/>
          </w:p>
        </w:tc>
        <w:tc>
          <w:tcPr>
            <w:tcBorders>
              <w:top w:val="single" w:color="auto" w:sz="4" w:space="0"/>
              <w:left w:val="single" w:color="auto" w:sz="4" w:space="0"/>
              <w:bottom w:val="single" w:color="auto" w:sz="4" w:space="0"/>
              <w:right w:val="single" w:color="auto" w:sz="4" w:space="0"/>
            </w:tcBorders>
            <w:tcW w:w="6252" w:type="dxa"/>
            <w:textDirection w:val="lrTb"/>
            <w:noWrap w:val="false"/>
          </w:tcPr>
          <w:p>
            <w:pPr>
              <w:jc w:val="left"/>
              <w:rPr>
                <w:rFonts w:ascii="宋体" w:hAnsi="宋体" w:eastAsia="宋体" w:cs="Times New Roman"/>
                <w:sz w:val="24"/>
                <w:szCs w:val="20"/>
              </w:rPr>
            </w:pPr>
            <w:r>
              <w:rPr>
                <w:rFonts w:hint="eastAsia" w:ascii="宋体" w:hAnsi="宋体" w:eastAsia="宋体" w:cs="Times New Roman"/>
                <w:sz w:val="24"/>
                <w:szCs w:val="20"/>
              </w:rPr>
              <w:t xml:space="preserve">根据投标人委派的项目负责人</w:t>
            </w:r>
            <w:r>
              <w:rPr>
                <w:rFonts w:hint="eastAsia" w:ascii="宋体" w:hAnsi="宋体" w:eastAsia="宋体" w:cs="Times New Roman"/>
                <w:sz w:val="24"/>
                <w:szCs w:val="20"/>
              </w:rPr>
              <w:t xml:space="preserve">（1人）</w:t>
            </w:r>
            <w:r>
              <w:rPr>
                <w:rFonts w:hint="eastAsia" w:ascii="宋体" w:hAnsi="宋体" w:eastAsia="宋体" w:cs="Times New Roman"/>
                <w:sz w:val="24"/>
                <w:szCs w:val="20"/>
              </w:rPr>
              <w:t xml:space="preserve">基本情况进行评定，项目负责人具有市政公用工程专业二级（或</w:t>
            </w:r>
            <w:r>
              <w:rPr>
                <w:rFonts w:ascii="宋体" w:hAnsi="宋体" w:eastAsia="宋体" w:cs="Times New Roman"/>
                <w:sz w:val="24"/>
                <w:szCs w:val="20"/>
              </w:rPr>
              <w:t xml:space="preserve">以上</w:t>
            </w:r>
            <w:r>
              <w:rPr>
                <w:rFonts w:hint="eastAsia" w:ascii="宋体" w:hAnsi="宋体" w:eastAsia="宋体" w:cs="Times New Roman"/>
                <w:sz w:val="24"/>
                <w:szCs w:val="20"/>
              </w:rPr>
              <w:t xml:space="preserve">）注册建造师</w:t>
            </w:r>
            <w:r>
              <w:rPr>
                <w:rFonts w:hint="eastAsia" w:ascii="宋体" w:hAnsi="宋体" w:eastAsia="宋体" w:cs="Times New Roman"/>
                <w:sz w:val="24"/>
                <w:szCs w:val="20"/>
              </w:rPr>
              <w:t xml:space="preserve">和安全生产</w:t>
            </w:r>
            <w:r>
              <w:rPr>
                <w:rFonts w:ascii="宋体" w:hAnsi="宋体" w:eastAsia="宋体" w:cs="Times New Roman"/>
                <w:sz w:val="24"/>
                <w:szCs w:val="20"/>
              </w:rPr>
              <w:t xml:space="preserve">B类证书</w:t>
            </w:r>
            <w:r>
              <w:rPr>
                <w:rFonts w:hint="eastAsia" w:ascii="宋体" w:hAnsi="宋体" w:eastAsia="宋体" w:cs="Times New Roman"/>
                <w:sz w:val="24"/>
                <w:szCs w:val="20"/>
              </w:rPr>
              <w:t xml:space="preserve">的得</w:t>
            </w:r>
            <w:r>
              <w:rPr>
                <w:rFonts w:ascii="宋体" w:hAnsi="宋体" w:eastAsia="宋体" w:cs="Times New Roman"/>
                <w:sz w:val="24"/>
                <w:szCs w:val="20"/>
              </w:rPr>
              <w:t xml:space="preserve">3</w:t>
            </w:r>
            <w:r>
              <w:rPr>
                <w:rFonts w:hint="eastAsia" w:ascii="宋体" w:hAnsi="宋体" w:eastAsia="宋体" w:cs="Times New Roman"/>
                <w:sz w:val="24"/>
                <w:szCs w:val="20"/>
              </w:rPr>
              <w:t xml:space="preserve">分，具有</w:t>
            </w:r>
            <w:r>
              <w:rPr>
                <w:rFonts w:ascii="宋体" w:hAnsi="宋体" w:eastAsia="宋体" w:cs="Times New Roman"/>
                <w:sz w:val="24"/>
                <w:szCs w:val="20"/>
              </w:rPr>
              <w:t xml:space="preserve">工程师</w:t>
            </w:r>
            <w:r>
              <w:rPr>
                <w:rFonts w:hint="eastAsia" w:ascii="宋体" w:hAnsi="宋体" w:eastAsia="宋体" w:cs="Times New Roman"/>
                <w:sz w:val="24"/>
                <w:szCs w:val="20"/>
              </w:rPr>
              <w:t xml:space="preserve">（或</w:t>
            </w:r>
            <w:r>
              <w:rPr>
                <w:rFonts w:ascii="宋体" w:hAnsi="宋体" w:eastAsia="宋体" w:cs="Times New Roman"/>
                <w:sz w:val="24"/>
                <w:szCs w:val="20"/>
              </w:rPr>
              <w:t xml:space="preserve">以上</w:t>
            </w:r>
            <w:r>
              <w:rPr>
                <w:rFonts w:hint="eastAsia" w:ascii="宋体" w:hAnsi="宋体" w:eastAsia="宋体" w:cs="Times New Roman"/>
                <w:sz w:val="24"/>
                <w:szCs w:val="20"/>
              </w:rPr>
              <w:t xml:space="preserve">）</w:t>
            </w:r>
            <w:r>
              <w:rPr>
                <w:rFonts w:ascii="宋体" w:hAnsi="宋体" w:eastAsia="宋体" w:cs="Times New Roman"/>
                <w:sz w:val="24"/>
                <w:szCs w:val="20"/>
              </w:rPr>
              <w:t xml:space="preserve">职称的得3</w:t>
            </w:r>
            <w:r>
              <w:rPr>
                <w:rFonts w:hint="eastAsia" w:ascii="宋体" w:hAnsi="宋体" w:eastAsia="宋体" w:cs="Times New Roman"/>
                <w:sz w:val="24"/>
                <w:szCs w:val="20"/>
              </w:rPr>
              <w:t xml:space="preserve">分</w:t>
            </w:r>
            <w:r>
              <w:rPr>
                <w:rFonts w:ascii="宋体" w:hAnsi="宋体" w:eastAsia="宋体" w:cs="Times New Roman"/>
                <w:sz w:val="24"/>
                <w:szCs w:val="20"/>
              </w:rPr>
              <w:t xml:space="preserve">，最高得6</w:t>
            </w:r>
            <w:r>
              <w:rPr>
                <w:rFonts w:hint="eastAsia" w:ascii="宋体" w:hAnsi="宋体" w:eastAsia="宋体" w:cs="Times New Roman"/>
                <w:sz w:val="24"/>
                <w:szCs w:val="20"/>
              </w:rPr>
              <w:t xml:space="preserve">分。</w:t>
            </w:r>
            <w:r/>
          </w:p>
          <w:p>
            <w:pPr>
              <w:jc w:val="left"/>
              <w:rPr>
                <w:rFonts w:ascii="宋体" w:hAnsi="宋体" w:eastAsia="宋体"/>
                <w:b/>
                <w:sz w:val="24"/>
                <w:szCs w:val="20"/>
              </w:rPr>
            </w:pPr>
            <w:r>
              <w:rPr>
                <w:rFonts w:hint="eastAsia" w:ascii="宋体" w:hAnsi="宋体" w:eastAsia="宋体"/>
                <w:b/>
                <w:sz w:val="24"/>
                <w:szCs w:val="24"/>
              </w:rPr>
              <w:t xml:space="preserve">注：</w:t>
            </w:r>
            <w:r>
              <w:rPr>
                <w:rFonts w:hint="eastAsia" w:ascii="宋体" w:hAnsi="宋体" w:eastAsia="宋体"/>
                <w:b/>
                <w:sz w:val="24"/>
                <w:szCs w:val="24"/>
                <w:lang w:val="zh-CN"/>
              </w:rPr>
              <w:t xml:space="preserve">投标文件中需提供项目负责人相关证书扫描件以及投标人近三个月任意</w:t>
            </w:r>
            <w:r>
              <w:rPr>
                <w:rFonts w:ascii="宋体" w:hAnsi="宋体" w:eastAsia="宋体"/>
                <w:b/>
                <w:sz w:val="24"/>
                <w:szCs w:val="24"/>
                <w:lang w:val="zh-CN"/>
              </w:rPr>
              <w:t xml:space="preserve">一个月</w:t>
            </w:r>
            <w:r>
              <w:rPr>
                <w:rFonts w:hint="eastAsia" w:ascii="宋体" w:hAnsi="宋体" w:eastAsia="宋体"/>
                <w:b/>
                <w:sz w:val="24"/>
                <w:szCs w:val="24"/>
                <w:lang w:val="zh-CN"/>
              </w:rPr>
              <w:t xml:space="preserve">为其缴纳</w:t>
            </w:r>
            <w:r>
              <w:rPr>
                <w:rFonts w:hint="eastAsia" w:ascii="宋体" w:hAnsi="宋体" w:eastAsia="宋体"/>
                <w:b/>
                <w:sz w:val="24"/>
                <w:szCs w:val="24"/>
              </w:rPr>
              <w:t xml:space="preserve">社保的证明扫描件</w:t>
            </w:r>
            <w:r>
              <w:rPr>
                <w:rFonts w:hint="eastAsia" w:ascii="宋体" w:hAnsi="宋体" w:eastAsia="宋体"/>
                <w:b/>
                <w:sz w:val="24"/>
                <w:szCs w:val="24"/>
                <w:lang w:val="zh-CN"/>
              </w:rPr>
              <w:t xml:space="preserve">，未提供的不得分</w:t>
            </w:r>
            <w:r>
              <w:rPr>
                <w:rFonts w:hint="eastAsia" w:ascii="宋体" w:hAnsi="宋体" w:eastAsia="宋体"/>
                <w:b/>
                <w:sz w:val="24"/>
                <w:szCs w:val="24"/>
              </w:rPr>
              <w:t xml:space="preserve">。</w:t>
            </w:r>
            <w:r/>
          </w:p>
        </w:tc>
      </w:tr>
      <w:tr>
        <w:trPr>
          <w:jc w:val="center"/>
          <w:trHeight w:val="771"/>
        </w:trPr>
        <w:tc>
          <w:tcPr>
            <w:tcBorders>
              <w:left w:val="single" w:color="auto" w:sz="4" w:space="0"/>
              <w:right w:val="single" w:color="auto" w:sz="4" w:space="0"/>
            </w:tcBorders>
            <w:tcW w:w="0" w:type="auto"/>
            <w:vAlign w:val="center"/>
            <w:vMerge w:val="continue"/>
            <w:textDirection w:val="lrTb"/>
            <w:noWrap w:val="false"/>
          </w:tcPr>
          <w:p>
            <w:pPr>
              <w:jc w:val="center"/>
              <w:widowControl/>
              <w:rPr>
                <w:rFonts w:ascii="宋体" w:hAnsi="宋体" w:eastAsia="宋体" w:cs="Times New Roman"/>
                <w:sz w:val="24"/>
                <w:szCs w:val="20"/>
              </w:rPr>
            </w:pPr>
            <w:r>
              <w:rPr>
                <w:rFonts w:ascii="宋体" w:hAnsi="宋体" w:eastAsia="宋体" w:cs="Times New Roman"/>
                <w:sz w:val="24"/>
                <w:szCs w:val="20"/>
              </w:rPr>
            </w:r>
            <w:r/>
          </w:p>
        </w:tc>
        <w:tc>
          <w:tcPr>
            <w:tcBorders>
              <w:left w:val="single" w:color="auto" w:sz="4" w:space="0"/>
              <w:right w:val="single" w:color="auto" w:sz="4" w:space="0"/>
            </w:tcBorders>
            <w:tcW w:w="0" w:type="auto"/>
            <w:vAlign w:val="center"/>
            <w:vMerge w:val="continue"/>
            <w:textDirection w:val="lrTb"/>
            <w:noWrap w:val="false"/>
          </w:tcPr>
          <w:p>
            <w:pPr>
              <w:jc w:val="center"/>
              <w:widowControl/>
              <w:rPr>
                <w:rFonts w:ascii="宋体" w:hAnsi="宋体" w:eastAsia="宋体" w:cs="Times New Roman"/>
                <w:sz w:val="24"/>
                <w:szCs w:val="20"/>
              </w:rPr>
            </w:pPr>
            <w:r>
              <w:rPr>
                <w:rFonts w:ascii="宋体" w:hAnsi="宋体"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ascii="宋体" w:hAnsi="宋体" w:eastAsia="宋体"/>
                <w:sz w:val="24"/>
                <w:szCs w:val="20"/>
              </w:rPr>
            </w:pPr>
            <w:r>
              <w:rPr>
                <w:rFonts w:ascii="宋体" w:hAnsi="宋体" w:eastAsia="宋体"/>
                <w:sz w:val="24"/>
                <w:szCs w:val="20"/>
              </w:rPr>
              <w:t xml:space="preserve">4</w:t>
            </w:r>
            <w:r/>
          </w:p>
        </w:tc>
        <w:tc>
          <w:tcPr>
            <w:tcBorders>
              <w:top w:val="single" w:color="auto" w:sz="4" w:space="0"/>
              <w:left w:val="single" w:color="auto" w:sz="4" w:space="0"/>
              <w:bottom w:val="single" w:color="auto" w:sz="4" w:space="0"/>
              <w:right w:val="single" w:color="auto" w:sz="4" w:space="0"/>
            </w:tcBorders>
            <w:tcW w:w="6252" w:type="dxa"/>
            <w:textDirection w:val="lrTb"/>
            <w:noWrap w:val="false"/>
          </w:tcPr>
          <w:p>
            <w:pPr>
              <w:jc w:val="left"/>
              <w:rPr>
                <w:rFonts w:ascii="宋体" w:hAnsi="宋体" w:eastAsia="宋体" w:cs="Times New Roman"/>
                <w:sz w:val="24"/>
                <w:szCs w:val="20"/>
              </w:rPr>
            </w:pPr>
            <w:r>
              <w:rPr>
                <w:rFonts w:hint="eastAsia" w:ascii="宋体" w:hAnsi="宋体" w:eastAsia="宋体" w:cs="Times New Roman"/>
                <w:sz w:val="24"/>
                <w:szCs w:val="20"/>
              </w:rPr>
              <w:t xml:space="preserve">根据投标人配备</w:t>
            </w:r>
            <w:r>
              <w:rPr>
                <w:rFonts w:hint="eastAsia" w:ascii="宋体" w:hAnsi="宋体" w:eastAsia="宋体" w:cs="Times New Roman"/>
                <w:sz w:val="24"/>
                <w:szCs w:val="20"/>
              </w:rPr>
              <w:t xml:space="preserve">的</w:t>
            </w:r>
            <w:r>
              <w:rPr>
                <w:rFonts w:hint="eastAsia" w:ascii="宋体" w:hAnsi="宋体" w:eastAsia="宋体" w:cs="Times New Roman"/>
                <w:sz w:val="24"/>
                <w:szCs w:val="20"/>
              </w:rPr>
              <w:t xml:space="preserve">项目组其他人员</w:t>
            </w:r>
            <w:r>
              <w:rPr>
                <w:rFonts w:hint="eastAsia" w:ascii="宋体" w:hAnsi="宋体" w:eastAsia="宋体" w:cs="Times New Roman"/>
                <w:sz w:val="24"/>
                <w:szCs w:val="20"/>
              </w:rPr>
              <w:t xml:space="preserve">（</w:t>
            </w:r>
            <w:r>
              <w:rPr>
                <w:rFonts w:hint="eastAsia" w:ascii="宋体" w:hAnsi="宋体" w:eastAsia="宋体" w:cs="Times New Roman"/>
                <w:sz w:val="24"/>
                <w:szCs w:val="20"/>
              </w:rPr>
              <w:t xml:space="preserve">除项目</w:t>
            </w:r>
            <w:r>
              <w:rPr>
                <w:rFonts w:hint="eastAsia" w:ascii="宋体" w:hAnsi="宋体" w:eastAsia="宋体" w:cs="Times New Roman"/>
                <w:sz w:val="24"/>
                <w:szCs w:val="20"/>
              </w:rPr>
              <w:t xml:space="preserve">负责人）</w:t>
            </w:r>
            <w:r>
              <w:rPr>
                <w:rFonts w:hint="eastAsia" w:ascii="宋体" w:hAnsi="宋体" w:eastAsia="宋体" w:cs="Times New Roman"/>
                <w:sz w:val="24"/>
                <w:szCs w:val="20"/>
              </w:rPr>
              <w:t xml:space="preserve">：</w:t>
            </w:r>
            <w:r>
              <w:rPr>
                <w:rFonts w:ascii="Times New Roman" w:hAnsi="Times New Roman" w:eastAsia="宋体" w:cs="Times New Roman"/>
                <w:sz w:val="24"/>
                <w:szCs w:val="24"/>
              </w:rPr>
              <w:t xml:space="preserve">技术负责人、施工员、资料员、安全员、质量员、值班工作人员、专业潜水员、专职管理员</w:t>
            </w:r>
            <w:r>
              <w:rPr>
                <w:rFonts w:hint="eastAsia" w:ascii="宋体" w:hAnsi="宋体" w:eastAsia="宋体" w:cs="Times New Roman"/>
                <w:sz w:val="24"/>
                <w:szCs w:val="20"/>
              </w:rPr>
              <w:t xml:space="preserve">（</w:t>
            </w:r>
            <w:r>
              <w:rPr>
                <w:rFonts w:hint="eastAsia" w:ascii="宋体" w:hAnsi="宋体" w:eastAsia="宋体" w:cs="Times New Roman"/>
                <w:sz w:val="24"/>
                <w:szCs w:val="20"/>
              </w:rPr>
              <w:t xml:space="preserve">除项目</w:t>
            </w:r>
            <w:r>
              <w:rPr>
                <w:rFonts w:hint="eastAsia" w:ascii="宋体" w:hAnsi="宋体" w:eastAsia="宋体" w:cs="Times New Roman"/>
                <w:sz w:val="24"/>
                <w:szCs w:val="20"/>
              </w:rPr>
              <w:t xml:space="preserve">负责人外）</w:t>
            </w:r>
            <w:r>
              <w:rPr>
                <w:rFonts w:hint="eastAsia" w:ascii="宋体" w:hAnsi="宋体" w:eastAsia="宋体" w:cs="Times New Roman"/>
                <w:sz w:val="24"/>
                <w:szCs w:val="20"/>
              </w:rPr>
              <w:t xml:space="preserve">具有建设类工程师（或以上）职称的</w:t>
            </w:r>
            <w:r>
              <w:rPr>
                <w:rFonts w:hint="eastAsia" w:ascii="宋体" w:hAnsi="宋体" w:eastAsia="宋体" w:cs="Times New Roman"/>
                <w:sz w:val="24"/>
                <w:szCs w:val="20"/>
              </w:rPr>
              <w:t xml:space="preserve">，每类</w:t>
            </w:r>
            <w:r>
              <w:rPr>
                <w:rFonts w:hint="eastAsia" w:ascii="宋体" w:hAnsi="宋体" w:eastAsia="宋体" w:cs="Times New Roman"/>
                <w:sz w:val="24"/>
                <w:szCs w:val="20"/>
              </w:rPr>
              <w:t xml:space="preserve">有1个</w:t>
            </w:r>
            <w:r>
              <w:rPr>
                <w:rFonts w:hint="eastAsia" w:ascii="宋体" w:hAnsi="宋体" w:eastAsia="宋体" w:cs="Times New Roman"/>
                <w:sz w:val="24"/>
                <w:szCs w:val="20"/>
              </w:rPr>
              <w:t xml:space="preserve">职称的</w:t>
            </w:r>
            <w:r>
              <w:rPr>
                <w:rFonts w:hint="eastAsia" w:ascii="宋体" w:hAnsi="宋体" w:eastAsia="宋体" w:cs="Times New Roman"/>
                <w:sz w:val="24"/>
                <w:szCs w:val="20"/>
              </w:rPr>
              <w:t xml:space="preserve">得</w:t>
            </w:r>
            <w:r>
              <w:rPr>
                <w:rFonts w:ascii="宋体" w:hAnsi="宋体" w:eastAsia="宋体" w:cs="Times New Roman"/>
                <w:sz w:val="24"/>
                <w:szCs w:val="20"/>
              </w:rPr>
              <w:t xml:space="preserve">0.5</w:t>
            </w:r>
            <w:r>
              <w:rPr>
                <w:rFonts w:hint="eastAsia" w:ascii="宋体" w:hAnsi="宋体" w:eastAsia="宋体" w:cs="Times New Roman"/>
                <w:sz w:val="24"/>
                <w:szCs w:val="20"/>
              </w:rPr>
              <w:t xml:space="preserve">分，</w:t>
            </w:r>
            <w:r>
              <w:rPr>
                <w:rFonts w:ascii="宋体" w:hAnsi="宋体" w:eastAsia="宋体" w:cs="Times New Roman"/>
                <w:sz w:val="24"/>
                <w:szCs w:val="20"/>
              </w:rPr>
              <w:t xml:space="preserve">最高得</w:t>
            </w:r>
            <w:r>
              <w:rPr>
                <w:rFonts w:ascii="宋体" w:hAnsi="宋体" w:eastAsia="宋体" w:cs="Times New Roman"/>
                <w:sz w:val="24"/>
                <w:szCs w:val="20"/>
              </w:rPr>
              <w:t xml:space="preserve">4</w:t>
            </w:r>
            <w:r>
              <w:rPr>
                <w:rFonts w:hint="eastAsia" w:ascii="宋体" w:hAnsi="宋体" w:eastAsia="宋体" w:cs="Times New Roman"/>
                <w:sz w:val="24"/>
                <w:szCs w:val="20"/>
              </w:rPr>
              <w:t xml:space="preserve">分</w:t>
            </w:r>
            <w:r>
              <w:rPr>
                <w:rFonts w:ascii="宋体" w:hAnsi="宋体" w:eastAsia="宋体" w:cs="Times New Roman"/>
                <w:sz w:val="24"/>
                <w:szCs w:val="20"/>
              </w:rPr>
              <w:t xml:space="preserve">。</w:t>
            </w:r>
            <w:r/>
          </w:p>
          <w:p>
            <w:pPr>
              <w:jc w:val="left"/>
              <w:rPr>
                <w:rFonts w:ascii="宋体" w:hAnsi="宋体" w:eastAsia="宋体"/>
                <w:b/>
                <w:sz w:val="24"/>
                <w:szCs w:val="20"/>
              </w:rPr>
            </w:pPr>
            <w:r>
              <w:rPr>
                <w:rFonts w:hint="eastAsia" w:ascii="宋体" w:hAnsi="宋体" w:eastAsia="宋体"/>
                <w:b/>
                <w:sz w:val="24"/>
                <w:szCs w:val="24"/>
              </w:rPr>
              <w:t xml:space="preserve">注：</w:t>
            </w:r>
            <w:r>
              <w:rPr>
                <w:rFonts w:hint="eastAsia" w:ascii="宋体" w:hAnsi="宋体" w:eastAsia="宋体"/>
                <w:b/>
                <w:sz w:val="24"/>
                <w:szCs w:val="24"/>
              </w:rPr>
              <w:t xml:space="preserve">（1）</w:t>
            </w:r>
            <w:r>
              <w:rPr>
                <w:rFonts w:hint="eastAsia" w:ascii="宋体" w:hAnsi="宋体" w:eastAsia="宋体"/>
                <w:b/>
                <w:sz w:val="24"/>
                <w:szCs w:val="24"/>
              </w:rPr>
              <w:t xml:space="preserve">投标文件需</w:t>
            </w:r>
            <w:r>
              <w:rPr>
                <w:rFonts w:ascii="宋体" w:hAnsi="宋体" w:eastAsia="宋体"/>
                <w:b/>
                <w:sz w:val="24"/>
                <w:szCs w:val="24"/>
              </w:rPr>
              <w:t xml:space="preserve">提供</w:t>
            </w:r>
            <w:r>
              <w:rPr>
                <w:rFonts w:hint="eastAsia" w:ascii="宋体" w:hAnsi="宋体" w:eastAsia="宋体"/>
                <w:b/>
                <w:sz w:val="24"/>
                <w:szCs w:val="24"/>
              </w:rPr>
              <w:t xml:space="preserve">上述拟投入人员的相关</w:t>
            </w:r>
            <w:r>
              <w:rPr>
                <w:rFonts w:ascii="宋体" w:hAnsi="宋体" w:eastAsia="宋体"/>
                <w:b/>
                <w:sz w:val="24"/>
                <w:szCs w:val="24"/>
              </w:rPr>
              <w:t xml:space="preserve">证书</w:t>
            </w:r>
            <w:r>
              <w:rPr>
                <w:rFonts w:hint="eastAsia" w:ascii="宋体" w:hAnsi="宋体" w:eastAsia="宋体"/>
                <w:b/>
                <w:sz w:val="24"/>
                <w:szCs w:val="24"/>
              </w:rPr>
              <w:t xml:space="preserve">扫描件</w:t>
            </w:r>
            <w:r>
              <w:rPr>
                <w:rFonts w:hint="eastAsia" w:ascii="宋体" w:hAnsi="宋体" w:eastAsia="宋体"/>
                <w:b/>
                <w:sz w:val="24"/>
                <w:szCs w:val="24"/>
              </w:rPr>
              <w:t xml:space="preserve">。（2）</w:t>
            </w:r>
            <w:r>
              <w:rPr>
                <w:rFonts w:hint="eastAsia" w:ascii="宋体" w:hAnsi="宋体" w:eastAsia="宋体"/>
                <w:b/>
                <w:sz w:val="24"/>
                <w:szCs w:val="24"/>
                <w:lang w:val="zh-CN"/>
              </w:rPr>
              <w:t xml:space="preserve">投标人近三个月任意</w:t>
            </w:r>
            <w:r>
              <w:rPr>
                <w:rFonts w:ascii="宋体" w:hAnsi="宋体" w:eastAsia="宋体"/>
                <w:b/>
                <w:sz w:val="24"/>
                <w:szCs w:val="24"/>
                <w:lang w:val="zh-CN"/>
              </w:rPr>
              <w:t xml:space="preserve">一个月</w:t>
            </w:r>
            <w:r>
              <w:rPr>
                <w:rFonts w:hint="eastAsia" w:ascii="宋体" w:hAnsi="宋体" w:eastAsia="宋体"/>
                <w:b/>
                <w:sz w:val="24"/>
                <w:szCs w:val="24"/>
                <w:lang w:val="zh-CN"/>
              </w:rPr>
              <w:t xml:space="preserve">为其缴纳</w:t>
            </w:r>
            <w:r>
              <w:rPr>
                <w:rFonts w:hint="eastAsia" w:ascii="宋体" w:hAnsi="宋体" w:eastAsia="宋体"/>
                <w:b/>
                <w:sz w:val="24"/>
                <w:szCs w:val="24"/>
              </w:rPr>
              <w:t xml:space="preserve">社保的证明扫描件</w:t>
            </w:r>
            <w:r>
              <w:rPr>
                <w:rFonts w:hint="eastAsia" w:ascii="宋体" w:hAnsi="宋体" w:eastAsia="宋体"/>
                <w:b/>
                <w:sz w:val="24"/>
                <w:szCs w:val="24"/>
              </w:rPr>
              <w:t xml:space="preserve">。</w:t>
            </w:r>
            <w:r>
              <w:rPr>
                <w:rFonts w:hint="eastAsia" w:ascii="宋体" w:hAnsi="宋体" w:eastAsia="宋体"/>
                <w:b/>
                <w:sz w:val="24"/>
                <w:szCs w:val="24"/>
              </w:rPr>
              <w:t xml:space="preserve">（3）</w:t>
            </w:r>
            <w:r>
              <w:rPr>
                <w:rFonts w:hint="eastAsia" w:ascii="宋体" w:hAnsi="宋体" w:eastAsia="宋体"/>
                <w:b/>
                <w:sz w:val="24"/>
                <w:szCs w:val="24"/>
              </w:rPr>
              <w:t xml:space="preserve">所</w:t>
            </w:r>
            <w:r>
              <w:rPr>
                <w:rFonts w:ascii="宋体" w:hAnsi="宋体" w:eastAsia="宋体"/>
                <w:b/>
                <w:sz w:val="24"/>
                <w:szCs w:val="24"/>
              </w:rPr>
              <w:t xml:space="preserve">提供资料不符合要求的</w:t>
            </w:r>
            <w:r>
              <w:rPr>
                <w:rFonts w:hint="eastAsia" w:ascii="宋体" w:hAnsi="宋体" w:eastAsia="宋体"/>
                <w:b/>
                <w:sz w:val="24"/>
                <w:szCs w:val="24"/>
              </w:rPr>
              <w:t xml:space="preserve">或不提供的</w:t>
            </w:r>
            <w:r>
              <w:rPr>
                <w:rFonts w:ascii="宋体" w:hAnsi="宋体" w:eastAsia="宋体"/>
                <w:b/>
                <w:sz w:val="24"/>
                <w:szCs w:val="24"/>
              </w:rPr>
              <w:t xml:space="preserve">不得分。</w:t>
            </w:r>
            <w:r/>
          </w:p>
        </w:tc>
      </w:tr>
      <w:tr>
        <w:trPr>
          <w:jc w:val="center"/>
          <w:trHeight w:val="1963"/>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rPr>
                <w:rFonts w:ascii="宋体" w:hAnsi="宋体" w:eastAsia="宋体" w:cs="Times New Roman"/>
                <w:sz w:val="24"/>
                <w:szCs w:val="20"/>
              </w:rPr>
            </w:pPr>
            <w:r>
              <w:rPr>
                <w:rFonts w:ascii="宋体" w:hAnsi="宋体" w:eastAsia="宋体" w:cs="Times New Roman"/>
                <w:sz w:val="24"/>
                <w:szCs w:val="20"/>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jc w:val="center"/>
              <w:widowControl/>
              <w:rPr>
                <w:rFonts w:ascii="宋体" w:hAnsi="宋体" w:eastAsia="宋体" w:cs="Times New Roman"/>
                <w:sz w:val="24"/>
                <w:szCs w:val="20"/>
              </w:rPr>
            </w:pPr>
            <w:r>
              <w:rPr>
                <w:rFonts w:ascii="宋体" w:hAnsi="宋体"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ascii="宋体" w:hAnsi="宋体" w:eastAsia="宋体"/>
                <w:sz w:val="24"/>
                <w:szCs w:val="20"/>
              </w:rPr>
            </w:pPr>
            <w:r>
              <w:rPr>
                <w:rFonts w:ascii="宋体" w:hAnsi="宋体" w:eastAsia="宋体"/>
                <w:sz w:val="24"/>
                <w:szCs w:val="20"/>
              </w:rPr>
              <w:t xml:space="preserve">2</w:t>
            </w:r>
            <w:r/>
          </w:p>
        </w:tc>
        <w:tc>
          <w:tcPr>
            <w:tcBorders>
              <w:top w:val="single" w:color="auto" w:sz="4" w:space="0"/>
              <w:left w:val="single" w:color="auto" w:sz="4" w:space="0"/>
              <w:bottom w:val="single" w:color="auto" w:sz="4" w:space="0"/>
              <w:right w:val="single" w:color="auto" w:sz="4" w:space="0"/>
            </w:tcBorders>
            <w:tcW w:w="6252" w:type="dxa"/>
            <w:textDirection w:val="lrTb"/>
            <w:noWrap w:val="false"/>
          </w:tcPr>
          <w:p>
            <w:pPr>
              <w:jc w:val="left"/>
              <w:rPr>
                <w:rFonts w:ascii="宋体" w:hAnsi="宋体" w:eastAsia="宋体" w:cs="Times New Roman"/>
                <w:sz w:val="24"/>
                <w:szCs w:val="20"/>
              </w:rPr>
            </w:pPr>
            <w:r>
              <w:rPr>
                <w:rFonts w:hint="eastAsia" w:ascii="宋体" w:hAnsi="宋体" w:eastAsia="宋体" w:cs="Times New Roman"/>
                <w:sz w:val="24"/>
                <w:szCs w:val="20"/>
              </w:rPr>
              <w:t xml:space="preserve">投标人</w:t>
            </w:r>
            <w:r>
              <w:rPr>
                <w:rFonts w:hint="eastAsia" w:ascii="宋体" w:hAnsi="宋体" w:eastAsia="宋体" w:cs="Times New Roman"/>
                <w:sz w:val="24"/>
                <w:szCs w:val="20"/>
              </w:rPr>
              <w:t xml:space="preserve">提供或承诺成为中标人后</w:t>
            </w:r>
            <w:r>
              <w:rPr>
                <w:rFonts w:hint="eastAsia" w:ascii="宋体" w:hAnsi="宋体" w:eastAsia="宋体" w:cs="Times New Roman"/>
                <w:sz w:val="24"/>
                <w:szCs w:val="20"/>
              </w:rPr>
              <w:t xml:space="preserve">为拟投入本项目的</w:t>
            </w:r>
            <w:r>
              <w:rPr>
                <w:rFonts w:hint="eastAsia" w:ascii="宋体" w:hAnsi="宋体" w:eastAsia="宋体" w:cs="Times New Roman"/>
                <w:sz w:val="24"/>
                <w:szCs w:val="20"/>
              </w:rPr>
              <w:t xml:space="preserve">每位</w:t>
            </w:r>
            <w:r>
              <w:rPr>
                <w:rFonts w:hint="eastAsia" w:ascii="宋体" w:hAnsi="宋体" w:eastAsia="宋体" w:cs="Times New Roman"/>
                <w:sz w:val="24"/>
                <w:szCs w:val="20"/>
              </w:rPr>
              <w:t xml:space="preserve">项目组作业人员（不含项目负责人）投保雇主责任险或意外险≥</w:t>
            </w:r>
            <w:r>
              <w:rPr>
                <w:rFonts w:ascii="宋体" w:hAnsi="宋体" w:eastAsia="宋体" w:cs="Times New Roman"/>
                <w:sz w:val="24"/>
                <w:szCs w:val="20"/>
              </w:rPr>
              <w:t xml:space="preserve">5</w:t>
            </w:r>
            <w:r>
              <w:rPr>
                <w:rFonts w:hint="eastAsia" w:ascii="宋体" w:hAnsi="宋体" w:eastAsia="宋体" w:cs="Times New Roman"/>
                <w:sz w:val="24"/>
                <w:szCs w:val="20"/>
              </w:rPr>
              <w:t xml:space="preserve">0万元的得</w:t>
            </w:r>
            <w:r>
              <w:rPr>
                <w:rFonts w:ascii="宋体" w:hAnsi="宋体" w:eastAsia="宋体" w:cs="Times New Roman"/>
                <w:sz w:val="24"/>
                <w:szCs w:val="20"/>
              </w:rPr>
              <w:t xml:space="preserve">2</w:t>
            </w:r>
            <w:r>
              <w:rPr>
                <w:rFonts w:hint="eastAsia" w:ascii="宋体" w:hAnsi="宋体" w:eastAsia="宋体" w:cs="Times New Roman"/>
                <w:sz w:val="24"/>
                <w:szCs w:val="20"/>
              </w:rPr>
              <w:t xml:space="preserve">分。</w:t>
            </w:r>
            <w:r/>
          </w:p>
          <w:p>
            <w:pPr>
              <w:jc w:val="left"/>
              <w:rPr>
                <w:rFonts w:ascii="宋体" w:hAnsi="宋体" w:eastAsia="宋体"/>
                <w:b/>
                <w:sz w:val="24"/>
                <w:szCs w:val="24"/>
              </w:rPr>
            </w:pPr>
            <w:r>
              <w:rPr>
                <w:rFonts w:hint="eastAsia" w:ascii="宋体" w:hAnsi="宋体" w:eastAsia="宋体"/>
                <w:b/>
                <w:sz w:val="24"/>
                <w:szCs w:val="24"/>
              </w:rPr>
              <w:t xml:space="preserve">注：投标文件中需提供保单扫描件或</w:t>
            </w:r>
            <w:r>
              <w:rPr>
                <w:rFonts w:ascii="宋体" w:hAnsi="宋体" w:eastAsia="宋体"/>
                <w:b/>
                <w:sz w:val="24"/>
                <w:szCs w:val="24"/>
              </w:rPr>
              <w:t xml:space="preserve">承诺（</w:t>
            </w:r>
            <w:r>
              <w:rPr>
                <w:rFonts w:hint="eastAsia" w:ascii="宋体" w:hAnsi="宋体" w:eastAsia="宋体"/>
                <w:b/>
                <w:sz w:val="24"/>
                <w:szCs w:val="24"/>
              </w:rPr>
              <w:t xml:space="preserve">格式</w:t>
            </w:r>
            <w:r>
              <w:rPr>
                <w:rFonts w:ascii="宋体" w:hAnsi="宋体" w:eastAsia="宋体"/>
                <w:b/>
                <w:sz w:val="24"/>
                <w:szCs w:val="24"/>
              </w:rPr>
              <w:t xml:space="preserve">自拟）</w:t>
            </w:r>
            <w:r>
              <w:rPr>
                <w:rFonts w:hint="eastAsia" w:ascii="宋体" w:hAnsi="宋体" w:eastAsia="宋体"/>
                <w:b/>
                <w:sz w:val="24"/>
                <w:szCs w:val="24"/>
              </w:rPr>
              <w:t xml:space="preserve">，未提供的本项不得分。</w:t>
            </w:r>
            <w:r/>
          </w:p>
        </w:tc>
      </w:tr>
      <w:tr>
        <w:trPr>
          <w:jc w:val="center"/>
          <w:trHeight w:val="169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b/>
                <w:sz w:val="24"/>
                <w:szCs w:val="20"/>
              </w:rPr>
            </w:pPr>
            <w:r>
              <w:rPr>
                <w:rFonts w:ascii="宋体" w:hAnsi="宋体" w:eastAsia="宋体" w:cs="Times New Roman"/>
                <w:b/>
                <w:sz w:val="24"/>
                <w:szCs w:val="20"/>
              </w:rPr>
              <w:t xml:space="preserve">3</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车辆、工具机械配备情况</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10</w:t>
            </w:r>
            <w:r/>
          </w:p>
        </w:tc>
        <w:tc>
          <w:tcPr>
            <w:tcBorders>
              <w:top w:val="single" w:color="auto" w:sz="4" w:space="0"/>
              <w:left w:val="single" w:color="auto" w:sz="4" w:space="0"/>
              <w:bottom w:val="single" w:color="auto" w:sz="4" w:space="0"/>
              <w:right w:val="single" w:color="auto" w:sz="4" w:space="0"/>
            </w:tcBorders>
            <w:tcW w:w="6252" w:type="dxa"/>
            <w:textDirection w:val="lrTb"/>
            <w:noWrap w:val="false"/>
          </w:tcPr>
          <w:p>
            <w:pPr>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根据投标人的主要专业施工机械及设备评定：气体检测仪、全地形管道机器人、</w:t>
            </w:r>
            <w:r>
              <w:rPr>
                <w:rFonts w:ascii="宋体" w:hAnsi="宋体" w:eastAsia="宋体" w:cs="Times New Roman"/>
                <w:sz w:val="24"/>
                <w:szCs w:val="24"/>
              </w:rPr>
              <w:t xml:space="preserve">GPS、汽车起重机、疏通车（清洗车）、吸污净化车、工具检修车、大功率排水泵（排水量800m3/小时以上）、非开挖铺管钻机、挖掘机（200型以上）</w:t>
            </w:r>
            <w:r>
              <w:rPr>
                <w:rFonts w:hint="eastAsia" w:ascii="宋体" w:hAnsi="宋体" w:eastAsia="宋体" w:cs="Times New Roman"/>
                <w:sz w:val="24"/>
                <w:szCs w:val="24"/>
              </w:rPr>
              <w:t xml:space="preserve">；以上机械及设备每自有或租赁一类的得1分，最高得</w:t>
            </w:r>
            <w:r>
              <w:rPr>
                <w:rFonts w:ascii="宋体" w:hAnsi="宋体" w:eastAsia="宋体" w:cs="Times New Roman"/>
                <w:sz w:val="24"/>
                <w:szCs w:val="24"/>
              </w:rPr>
              <w:t xml:space="preserve">10</w:t>
            </w:r>
            <w:r>
              <w:rPr>
                <w:rFonts w:hint="eastAsia" w:ascii="宋体" w:hAnsi="宋体" w:eastAsia="宋体" w:cs="Times New Roman"/>
                <w:sz w:val="24"/>
                <w:szCs w:val="24"/>
              </w:rPr>
              <w:t xml:space="preserve">分。</w:t>
            </w:r>
            <w:r/>
          </w:p>
          <w:p>
            <w:pPr>
              <w:jc w:val="left"/>
              <w:spacing w:line="40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注：（1）自有车辆相关材料扫描件包括带有车牌号码的照片或图片、车辆行驶证、车辆购置发票，三者须一一对应，缺一不可；自有设备相关材料包括照片或图片、设备购置发票。</w:t>
            </w:r>
            <w:r/>
          </w:p>
          <w:p>
            <w:pPr>
              <w:jc w:val="left"/>
              <w:spacing w:line="40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2）租赁车辆相关材料扫描件包括带有车牌号码的照片或图片、车辆行驶证、车辆购置发票、租赁合同（租期需满足本项目服务期限要求），缺一不可；租赁设备相关材料包括照片或图片、设备购置发票及租赁合同。</w:t>
            </w:r>
            <w:r/>
          </w:p>
          <w:p>
            <w:pPr>
              <w:jc w:val="left"/>
              <w:spacing w:line="400" w:lineRule="exact"/>
              <w:widowControl/>
              <w:rPr>
                <w:rFonts w:ascii="宋体" w:hAnsi="宋体" w:eastAsia="宋体" w:cs="Times New Roman"/>
                <w:b/>
                <w:sz w:val="24"/>
                <w:szCs w:val="20"/>
              </w:rPr>
            </w:pPr>
            <w:r>
              <w:rPr>
                <w:rFonts w:hint="eastAsia" w:ascii="宋体" w:hAnsi="宋体" w:eastAsia="宋体" w:cs="Times New Roman"/>
                <w:b/>
                <w:sz w:val="24"/>
                <w:szCs w:val="24"/>
              </w:rPr>
              <w:t xml:space="preserve">（3）投标专业施工机械及设备名称</w:t>
            </w:r>
            <w:r>
              <w:rPr>
                <w:rFonts w:ascii="宋体" w:hAnsi="宋体" w:eastAsia="宋体" w:cs="Times New Roman"/>
                <w:b/>
                <w:sz w:val="24"/>
                <w:szCs w:val="24"/>
              </w:rPr>
              <w:t xml:space="preserve">可</w:t>
            </w:r>
            <w:r>
              <w:rPr>
                <w:rFonts w:hint="eastAsia" w:ascii="宋体" w:hAnsi="宋体" w:eastAsia="宋体" w:cs="Times New Roman"/>
                <w:b/>
                <w:sz w:val="24"/>
                <w:szCs w:val="24"/>
              </w:rPr>
              <w:t xml:space="preserve">与</w:t>
            </w:r>
            <w:r>
              <w:rPr>
                <w:rFonts w:ascii="宋体" w:hAnsi="宋体" w:eastAsia="宋体" w:cs="Times New Roman"/>
                <w:b/>
                <w:sz w:val="24"/>
                <w:szCs w:val="24"/>
              </w:rPr>
              <w:t xml:space="preserve">上述名称不完全</w:t>
            </w:r>
            <w:r>
              <w:rPr>
                <w:rFonts w:hint="eastAsia" w:ascii="宋体" w:hAnsi="宋体" w:eastAsia="宋体" w:cs="Times New Roman"/>
                <w:b/>
                <w:sz w:val="24"/>
                <w:szCs w:val="24"/>
              </w:rPr>
              <w:t xml:space="preserve">一致</w:t>
            </w:r>
            <w:r>
              <w:rPr>
                <w:rFonts w:ascii="宋体" w:hAnsi="宋体" w:eastAsia="宋体" w:cs="Times New Roman"/>
                <w:b/>
                <w:sz w:val="24"/>
                <w:szCs w:val="24"/>
              </w:rPr>
              <w:t xml:space="preserve">，但</w:t>
            </w:r>
            <w:r>
              <w:rPr>
                <w:rFonts w:hint="eastAsia" w:ascii="宋体" w:hAnsi="宋体" w:eastAsia="宋体" w:cs="Times New Roman"/>
                <w:b/>
                <w:sz w:val="24"/>
                <w:szCs w:val="24"/>
              </w:rPr>
              <w:t xml:space="preserve">功能</w:t>
            </w:r>
            <w:r>
              <w:rPr>
                <w:rFonts w:ascii="宋体" w:hAnsi="宋体" w:eastAsia="宋体" w:cs="Times New Roman"/>
                <w:b/>
                <w:sz w:val="24"/>
                <w:szCs w:val="24"/>
              </w:rPr>
              <w:t xml:space="preserve">须一致或完全覆盖</w:t>
            </w:r>
            <w:r>
              <w:rPr>
                <w:rFonts w:hint="eastAsia" w:ascii="宋体" w:hAnsi="宋体" w:eastAsia="宋体" w:cs="Times New Roman"/>
                <w:b/>
                <w:sz w:val="24"/>
                <w:szCs w:val="24"/>
              </w:rPr>
              <w:t xml:space="preserve">，</w:t>
            </w:r>
            <w:r>
              <w:rPr>
                <w:rFonts w:ascii="宋体" w:hAnsi="宋体" w:eastAsia="宋体" w:cs="Times New Roman"/>
                <w:b/>
                <w:sz w:val="24"/>
                <w:szCs w:val="24"/>
              </w:rPr>
              <w:t xml:space="preserve">不完全一致的</w:t>
            </w:r>
            <w:r>
              <w:rPr>
                <w:rFonts w:hint="eastAsia" w:ascii="宋体" w:hAnsi="宋体" w:eastAsia="宋体" w:cs="Times New Roman"/>
                <w:b/>
                <w:sz w:val="24"/>
                <w:szCs w:val="24"/>
              </w:rPr>
              <w:t xml:space="preserve">需提供</w:t>
            </w:r>
            <w:r>
              <w:rPr>
                <w:rFonts w:ascii="宋体" w:hAnsi="宋体" w:eastAsia="宋体" w:cs="Times New Roman"/>
                <w:b/>
                <w:sz w:val="24"/>
                <w:szCs w:val="24"/>
              </w:rPr>
              <w:t xml:space="preserve">说明及必要证明材料。</w:t>
            </w:r>
            <w:r/>
          </w:p>
        </w:tc>
      </w:tr>
    </w:tbl>
    <w:p>
      <w:pPr>
        <w:ind w:firstLine="482"/>
        <w:spacing w:line="440" w:lineRule="exact"/>
        <w:rPr>
          <w:rFonts w:ascii="宋体" w:hAnsi="宋体" w:eastAsia="宋体" w:cs="Times New Roman"/>
          <w:b/>
          <w:sz w:val="24"/>
          <w:szCs w:val="20"/>
        </w:rPr>
      </w:pPr>
      <w:r>
        <w:rPr>
          <w:rFonts w:ascii="宋体" w:hAnsi="宋体" w:eastAsia="宋体" w:cs="Times New Roman"/>
          <w:b/>
          <w:sz w:val="24"/>
          <w:szCs w:val="20"/>
        </w:rPr>
        <w:t xml:space="preserve">3</w:t>
      </w:r>
      <w:r>
        <w:rPr>
          <w:rFonts w:hint="eastAsia" w:ascii="宋体" w:hAnsi="宋体" w:eastAsia="宋体" w:cs="Times New Roman"/>
          <w:b/>
          <w:sz w:val="24"/>
          <w:szCs w:val="20"/>
        </w:rPr>
        <w:t xml:space="preserve">、项目服务方案</w:t>
      </w:r>
      <w:r>
        <w:rPr>
          <w:rFonts w:ascii="宋体" w:hAnsi="宋体" w:eastAsia="宋体" w:cs="Times New Roman"/>
          <w:b/>
          <w:sz w:val="24"/>
          <w:szCs w:val="20"/>
        </w:rPr>
        <w:t xml:space="preserve">30</w:t>
      </w:r>
      <w:r>
        <w:rPr>
          <w:rFonts w:hint="eastAsia" w:ascii="宋体" w:hAnsi="宋体" w:eastAsia="宋体" w:cs="Times New Roman"/>
          <w:b/>
          <w:sz w:val="24"/>
          <w:szCs w:val="20"/>
        </w:rPr>
        <w:t xml:space="preserve">分</w:t>
      </w:r>
      <w:r/>
    </w:p>
    <w:tbl>
      <w:tblPr>
        <w:tblW w:w="9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477"/>
        <w:gridCol w:w="851"/>
        <w:gridCol w:w="6170"/>
      </w:tblGrid>
      <w:tr>
        <w:trPr>
          <w:jc w:val="center"/>
          <w:trHeight w:val="69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40" w:lineRule="atLeas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spacing w:line="240" w:lineRule="atLeast"/>
              <w:rPr>
                <w:rFonts w:ascii="宋体" w:hAnsi="宋体" w:eastAsia="宋体" w:cs="Times New Roman"/>
                <w:sz w:val="24"/>
                <w:szCs w:val="24"/>
              </w:rPr>
            </w:pPr>
            <w:r>
              <w:rPr>
                <w:rFonts w:hint="eastAsia" w:ascii="宋体" w:hAnsi="宋体" w:eastAsia="宋体" w:cs="Times New Roman"/>
                <w:sz w:val="24"/>
                <w:szCs w:val="24"/>
              </w:rPr>
              <w:t xml:space="preserve">评分因素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tLeast"/>
              <w:rPr>
                <w:rFonts w:ascii="宋体" w:hAnsi="宋体" w:eastAsia="宋体" w:cs="Times New Roman"/>
                <w:sz w:val="24"/>
                <w:szCs w:val="24"/>
              </w:rPr>
            </w:pPr>
            <w:r>
              <w:rPr>
                <w:rFonts w:hint="eastAsia" w:ascii="宋体" w:hAnsi="宋体" w:eastAsia="宋体" w:cs="Times New Roman"/>
                <w:sz w:val="24"/>
                <w:szCs w:val="24"/>
              </w:rPr>
              <w:t xml:space="preserve">分值</w:t>
            </w:r>
            <w:r/>
          </w:p>
        </w:tc>
        <w:tc>
          <w:tcPr>
            <w:tcBorders>
              <w:top w:val="single" w:color="auto" w:sz="4" w:space="0"/>
              <w:left w:val="single" w:color="auto" w:sz="4" w:space="0"/>
              <w:bottom w:val="single" w:color="auto" w:sz="4" w:space="0"/>
              <w:right w:val="single" w:color="auto" w:sz="4" w:space="0"/>
            </w:tcBorders>
            <w:tcW w:w="6170" w:type="dxa"/>
            <w:vAlign w:val="center"/>
            <w:textDirection w:val="lrTb"/>
            <w:noWrap w:val="false"/>
          </w:tcPr>
          <w:p>
            <w:pPr>
              <w:jc w:val="center"/>
              <w:spacing w:line="240" w:lineRule="atLeast"/>
              <w:rPr>
                <w:rFonts w:ascii="宋体" w:hAnsi="宋体" w:eastAsia="宋体" w:cs="Times New Roman"/>
                <w:sz w:val="24"/>
                <w:szCs w:val="24"/>
              </w:rPr>
            </w:pPr>
            <w:r>
              <w:rPr>
                <w:rFonts w:hint="eastAsia" w:ascii="宋体" w:hAnsi="宋体" w:eastAsia="宋体" w:cs="Times New Roman"/>
                <w:sz w:val="24"/>
                <w:szCs w:val="24"/>
              </w:rPr>
              <w:t xml:space="preserve">评分标准</w:t>
            </w:r>
            <w:r/>
          </w:p>
        </w:tc>
      </w:tr>
      <w:tr>
        <w:trPr>
          <w:jc w:val="center"/>
          <w:trHeight w:val="69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4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spacing w:line="240" w:lineRule="atLeast"/>
              <w:rPr>
                <w:rFonts w:ascii="宋体" w:hAnsi="宋体" w:eastAsia="宋体" w:cs="Times New Roman"/>
                <w:sz w:val="24"/>
                <w:szCs w:val="24"/>
              </w:rPr>
            </w:pPr>
            <w:r>
              <w:rPr>
                <w:rFonts w:hint="eastAsia" w:ascii="宋体" w:hAnsi="宋体" w:eastAsia="宋体" w:cs="Times New Roman"/>
                <w:sz w:val="24"/>
                <w:szCs w:val="24"/>
              </w:rPr>
              <w:t xml:space="preserve">雨水管网巡检</w:t>
            </w:r>
            <w:r>
              <w:rPr>
                <w:rFonts w:hint="eastAsia" w:ascii="宋体" w:hAnsi="宋体" w:eastAsia="宋体" w:cs="Times New Roman"/>
                <w:sz w:val="24"/>
                <w:szCs w:val="24"/>
              </w:rPr>
              <w:t xml:space="preserve">排查</w:t>
            </w:r>
            <w:r>
              <w:rPr>
                <w:rFonts w:hint="eastAsia" w:ascii="宋体" w:hAnsi="宋体" w:eastAsia="宋体" w:cs="Times New Roman"/>
                <w:sz w:val="24"/>
                <w:szCs w:val="24"/>
              </w:rPr>
              <w:t xml:space="preserve">，疏通养护服务方案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tLeast"/>
              <w:rPr>
                <w:rFonts w:ascii="宋体" w:hAnsi="宋体" w:eastAsia="宋体" w:cs="Times New Roman"/>
                <w:sz w:val="24"/>
                <w:szCs w:val="24"/>
              </w:rPr>
            </w:pPr>
            <w:r>
              <w:rPr>
                <w:rFonts w:hint="eastAsia" w:ascii="宋体" w:hAnsi="宋体"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6170" w:type="dxa"/>
            <w:vAlign w:val="center"/>
            <w:textDirection w:val="lrTb"/>
            <w:noWrap w:val="false"/>
          </w:tcPr>
          <w:p>
            <w:pPr>
              <w:jc w:val="left"/>
              <w:spacing w:line="240" w:lineRule="atLeast"/>
              <w:rPr>
                <w:rFonts w:ascii="宋体" w:hAnsi="宋体" w:eastAsia="宋体" w:cs="Times New Roman"/>
                <w:sz w:val="24"/>
                <w:szCs w:val="24"/>
              </w:rPr>
            </w:pPr>
            <w:r>
              <w:rPr>
                <w:rFonts w:hint="eastAsia" w:ascii="宋体" w:hAnsi="宋体" w:eastAsia="宋体" w:cs="Times New Roman"/>
                <w:sz w:val="24"/>
                <w:szCs w:val="24"/>
              </w:rPr>
              <w:t xml:space="preserve">根据</w:t>
            </w:r>
            <w:r>
              <w:rPr>
                <w:rFonts w:hint="eastAsia" w:ascii="宋体" w:hAnsi="宋体" w:eastAsia="宋体" w:cs="Times New Roman"/>
                <w:sz w:val="24"/>
                <w:szCs w:val="20"/>
              </w:rPr>
              <w:t xml:space="preserve">投标人针对本项目</w:t>
            </w:r>
            <w:r>
              <w:rPr>
                <w:rFonts w:hint="eastAsia" w:ascii="宋体" w:hAnsi="宋体" w:eastAsia="宋体" w:cs="Times New Roman"/>
                <w:sz w:val="24"/>
                <w:szCs w:val="24"/>
              </w:rPr>
              <w:t xml:space="preserve">提供的</w:t>
            </w:r>
            <w:r>
              <w:rPr>
                <w:rFonts w:hint="eastAsia" w:ascii="宋体" w:hAnsi="宋体" w:eastAsia="宋体" w:cs="Times New Roman"/>
                <w:b/>
                <w:sz w:val="24"/>
                <w:szCs w:val="24"/>
              </w:rPr>
              <w:t xml:space="preserve">雨水管网巡检</w:t>
            </w:r>
            <w:r>
              <w:rPr>
                <w:rFonts w:hint="eastAsia" w:ascii="宋体" w:hAnsi="宋体" w:eastAsia="宋体" w:cs="Times New Roman"/>
                <w:b/>
                <w:sz w:val="24"/>
                <w:szCs w:val="24"/>
              </w:rPr>
              <w:t xml:space="preserve">排查</w:t>
            </w:r>
            <w:r>
              <w:rPr>
                <w:rFonts w:hint="eastAsia" w:ascii="宋体" w:hAnsi="宋体" w:eastAsia="宋体" w:cs="Times New Roman"/>
                <w:b/>
                <w:sz w:val="24"/>
                <w:szCs w:val="24"/>
              </w:rPr>
              <w:t xml:space="preserve">，疏通养护服务方案</w:t>
            </w:r>
            <w:r>
              <w:rPr>
                <w:rFonts w:hint="eastAsia" w:ascii="宋体" w:hAnsi="宋体" w:eastAsia="宋体" w:cs="Times New Roman"/>
                <w:sz w:val="24"/>
                <w:szCs w:val="20"/>
              </w:rPr>
              <w:t xml:space="preserve">进行综合评定：</w:t>
            </w:r>
            <w:r>
              <w:rPr>
                <w:rFonts w:hint="eastAsia" w:ascii="宋体" w:hAnsi="宋体" w:eastAsia="宋体" w:cs="Times New Roman"/>
                <w:sz w:val="24"/>
                <w:szCs w:val="20"/>
              </w:rPr>
              <w:t xml:space="preserve">方案阐述完整详细、科学合理、切实可行</w:t>
            </w:r>
            <w:r>
              <w:rPr>
                <w:rFonts w:hint="eastAsia" w:ascii="宋体" w:hAnsi="宋体" w:eastAsia="宋体" w:cs="Times New Roman"/>
                <w:sz w:val="24"/>
                <w:szCs w:val="24"/>
              </w:rPr>
              <w:t xml:space="preserve">的得</w:t>
            </w:r>
            <w:r>
              <w:rPr>
                <w:rFonts w:ascii="宋体" w:hAnsi="宋体" w:eastAsia="宋体" w:cs="Times New Roman"/>
                <w:sz w:val="24"/>
                <w:szCs w:val="24"/>
              </w:rPr>
              <w:t xml:space="preserve">3</w:t>
            </w:r>
            <w:r>
              <w:rPr>
                <w:rFonts w:hint="eastAsia" w:ascii="宋体" w:hAnsi="宋体" w:eastAsia="宋体" w:cs="Times New Roman"/>
                <w:sz w:val="24"/>
                <w:szCs w:val="24"/>
              </w:rPr>
              <w:t xml:space="preserve">分；方案简单粗糙、内容空洞的得</w:t>
            </w:r>
            <w:r>
              <w:rPr>
                <w:rFonts w:ascii="宋体" w:hAnsi="宋体" w:eastAsia="宋体" w:cs="Times New Roman"/>
                <w:sz w:val="24"/>
                <w:szCs w:val="24"/>
              </w:rPr>
              <w:t xml:space="preserve">1.5</w:t>
            </w:r>
            <w:r>
              <w:rPr>
                <w:rFonts w:hint="eastAsia" w:ascii="宋体" w:hAnsi="宋体" w:eastAsia="宋体" w:cs="Times New Roman"/>
                <w:sz w:val="24"/>
                <w:szCs w:val="24"/>
              </w:rPr>
              <w:t xml:space="preserve">分。</w:t>
            </w:r>
            <w:r>
              <w:rPr>
                <w:rFonts w:hint="eastAsia" w:ascii="宋体" w:hAnsi="宋体" w:eastAsia="宋体" w:cs="Times New Roman"/>
                <w:sz w:val="24"/>
                <w:szCs w:val="20"/>
                <w:lang w:val="zh-CN"/>
              </w:rPr>
              <w:t xml:space="preserve">未作说明的本项不得分。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rPr>
            </w:pPr>
            <w:r>
              <w:rPr>
                <w:rFonts w:ascii="宋体" w:hAnsi="宋体" w:eastAsia="宋体" w:cs="Times New Roman"/>
                <w:sz w:val="24"/>
              </w:rPr>
              <w:t xml:space="preserve">2</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污水管网</w:t>
            </w:r>
            <w:r>
              <w:rPr>
                <w:rFonts w:hint="eastAsia" w:ascii="宋体" w:hAnsi="宋体" w:eastAsia="宋体" w:cs="Times New Roman"/>
                <w:sz w:val="24"/>
                <w:szCs w:val="24"/>
              </w:rPr>
              <w:t xml:space="preserve">巡检排查</w:t>
            </w:r>
            <w:r>
              <w:rPr>
                <w:rFonts w:hint="eastAsia" w:ascii="宋体" w:hAnsi="宋体" w:eastAsia="宋体" w:cs="Times New Roman"/>
                <w:sz w:val="24"/>
                <w:szCs w:val="24"/>
              </w:rPr>
              <w:t xml:space="preserve">、窨井疏通养护服务方案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eastAsia="宋体" w:cs="Times New Roman"/>
                <w:sz w:val="24"/>
              </w:rPr>
            </w:pPr>
            <w:r>
              <w:rPr>
                <w:rFonts w:ascii="宋体" w:hAnsi="宋体" w:eastAsia="宋体" w:cs="Times New Roman"/>
                <w:sz w:val="24"/>
              </w:rPr>
              <w:t xml:space="preserve">3</w:t>
            </w:r>
            <w:r/>
          </w:p>
        </w:tc>
        <w:tc>
          <w:tcPr>
            <w:tcBorders>
              <w:top w:val="single" w:color="auto" w:sz="4" w:space="0"/>
              <w:left w:val="single" w:color="auto" w:sz="4" w:space="0"/>
              <w:bottom w:val="single" w:color="auto" w:sz="4" w:space="0"/>
              <w:right w:val="single" w:color="auto" w:sz="4" w:space="0"/>
            </w:tcBorders>
            <w:tcW w:w="6170" w:type="dxa"/>
            <w:textDirection w:val="lrTb"/>
            <w:noWrap w:val="false"/>
          </w:tcPr>
          <w:p>
            <w:pPr>
              <w:jc w:val="left"/>
              <w:rPr>
                <w:rFonts w:ascii="宋体" w:hAnsi="宋体" w:eastAsia="宋体" w:cs="Times New Roman"/>
                <w:sz w:val="24"/>
                <w:szCs w:val="24"/>
              </w:rPr>
            </w:pPr>
            <w:r>
              <w:rPr>
                <w:rFonts w:hint="eastAsia" w:ascii="宋体" w:hAnsi="宋体" w:eastAsia="宋体" w:cs="Times New Roman"/>
                <w:sz w:val="24"/>
                <w:szCs w:val="24"/>
              </w:rPr>
              <w:t xml:space="preserve">根据</w:t>
            </w:r>
            <w:r>
              <w:rPr>
                <w:rFonts w:hint="eastAsia" w:ascii="宋体" w:hAnsi="宋体" w:eastAsia="宋体" w:cs="Times New Roman"/>
                <w:sz w:val="24"/>
                <w:szCs w:val="20"/>
              </w:rPr>
              <w:t xml:space="preserve">投标人针对本项目</w:t>
            </w:r>
            <w:r>
              <w:rPr>
                <w:rFonts w:hint="eastAsia" w:ascii="宋体" w:hAnsi="宋体" w:eastAsia="宋体" w:cs="Times New Roman"/>
                <w:sz w:val="24"/>
                <w:szCs w:val="24"/>
              </w:rPr>
              <w:t xml:space="preserve">提供的</w:t>
            </w:r>
            <w:r>
              <w:rPr>
                <w:rFonts w:hint="eastAsia" w:ascii="宋体" w:hAnsi="宋体" w:eastAsia="宋体" w:cs="Times New Roman"/>
                <w:b/>
                <w:sz w:val="24"/>
                <w:szCs w:val="24"/>
              </w:rPr>
              <w:t xml:space="preserve">污水管网</w:t>
            </w:r>
            <w:r>
              <w:rPr>
                <w:rFonts w:hint="eastAsia" w:ascii="宋体" w:hAnsi="宋体" w:eastAsia="宋体" w:cs="Times New Roman"/>
                <w:b/>
                <w:sz w:val="24"/>
                <w:szCs w:val="24"/>
              </w:rPr>
              <w:t xml:space="preserve">巡检排查</w:t>
            </w:r>
            <w:r>
              <w:rPr>
                <w:rFonts w:hint="eastAsia" w:ascii="宋体" w:hAnsi="宋体" w:eastAsia="宋体" w:cs="Times New Roman"/>
                <w:b/>
                <w:sz w:val="24"/>
                <w:szCs w:val="24"/>
              </w:rPr>
              <w:t xml:space="preserve">、窨井疏通养护服务</w:t>
            </w:r>
            <w:r>
              <w:rPr>
                <w:rFonts w:hint="eastAsia" w:ascii="宋体" w:hAnsi="宋体" w:eastAsia="宋体" w:cs="Times New Roman"/>
                <w:b/>
                <w:sz w:val="24"/>
                <w:szCs w:val="20"/>
              </w:rPr>
              <w:t xml:space="preserve">方案</w:t>
            </w:r>
            <w:r>
              <w:rPr>
                <w:rFonts w:hint="eastAsia" w:ascii="宋体" w:hAnsi="宋体" w:eastAsia="宋体" w:cs="Times New Roman"/>
                <w:sz w:val="24"/>
                <w:szCs w:val="20"/>
              </w:rPr>
              <w:t xml:space="preserve">进行综合评定：</w:t>
            </w:r>
            <w:r>
              <w:rPr>
                <w:rFonts w:hint="eastAsia" w:ascii="宋体" w:hAnsi="宋体" w:eastAsia="宋体" w:cs="Times New Roman"/>
                <w:sz w:val="24"/>
                <w:szCs w:val="20"/>
              </w:rPr>
              <w:t xml:space="preserve">方案阐述完整详细、科学合理、切实可行</w:t>
            </w:r>
            <w:r>
              <w:rPr>
                <w:rFonts w:hint="eastAsia" w:ascii="宋体" w:hAnsi="宋体" w:eastAsia="宋体" w:cs="Times New Roman"/>
                <w:sz w:val="24"/>
                <w:szCs w:val="24"/>
              </w:rPr>
              <w:t xml:space="preserve">的得</w:t>
            </w:r>
            <w:r>
              <w:rPr>
                <w:rFonts w:ascii="宋体" w:hAnsi="宋体" w:eastAsia="宋体" w:cs="Times New Roman"/>
                <w:sz w:val="24"/>
                <w:szCs w:val="24"/>
              </w:rPr>
              <w:t xml:space="preserve">3</w:t>
            </w:r>
            <w:r>
              <w:rPr>
                <w:rFonts w:hint="eastAsia" w:ascii="宋体" w:hAnsi="宋体" w:eastAsia="宋体" w:cs="Times New Roman"/>
                <w:sz w:val="24"/>
                <w:szCs w:val="24"/>
              </w:rPr>
              <w:t xml:space="preserve">分；方案简单粗糙、内容空洞的得</w:t>
            </w:r>
            <w:r>
              <w:rPr>
                <w:rFonts w:ascii="宋体" w:hAnsi="宋体" w:eastAsia="宋体" w:cs="Times New Roman"/>
                <w:sz w:val="24"/>
                <w:szCs w:val="24"/>
              </w:rPr>
              <w:t xml:space="preserve">1.5</w:t>
            </w:r>
            <w:r>
              <w:rPr>
                <w:rFonts w:hint="eastAsia" w:ascii="宋体" w:hAnsi="宋体" w:eastAsia="宋体" w:cs="Times New Roman"/>
                <w:sz w:val="24"/>
                <w:szCs w:val="24"/>
              </w:rPr>
              <w:t xml:space="preserve">分。</w:t>
            </w:r>
            <w:r>
              <w:rPr>
                <w:rFonts w:hint="eastAsia" w:ascii="宋体" w:hAnsi="宋体" w:eastAsia="宋体" w:cs="Times New Roman"/>
                <w:sz w:val="24"/>
                <w:szCs w:val="20"/>
                <w:lang w:val="zh-CN"/>
              </w:rPr>
              <w:t xml:space="preserve">未作说明的本项不得分。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rPr>
            </w:pPr>
            <w:r>
              <w:rPr>
                <w:rFonts w:ascii="宋体" w:hAnsi="宋体" w:eastAsia="宋体" w:cs="Times New Roman"/>
                <w:sz w:val="24"/>
              </w:rPr>
              <w:t xml:space="preserve">3</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宋体" w:hAnsi="宋体" w:eastAsia="宋体" w:cs="Times New Roman"/>
                <w:sz w:val="24"/>
              </w:rPr>
            </w:pPr>
            <w:r>
              <w:rPr>
                <w:rFonts w:hint="eastAsia" w:ascii="宋体" w:hAnsi="宋体" w:eastAsia="宋体" w:cs="宋体"/>
                <w:sz w:val="24"/>
                <w:szCs w:val="24"/>
              </w:rPr>
              <w:t xml:space="preserve">雨污分流改造</w:t>
            </w:r>
            <w:r>
              <w:rPr>
                <w:rFonts w:hint="eastAsia" w:ascii="宋体" w:hAnsi="宋体" w:eastAsia="宋体" w:cs="Times New Roman"/>
                <w:sz w:val="24"/>
                <w:szCs w:val="24"/>
              </w:rPr>
              <w:t xml:space="preserve">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eastAsia="宋体" w:cs="Times New Roman"/>
                <w:sz w:val="24"/>
              </w:rPr>
            </w:pPr>
            <w:r>
              <w:rPr>
                <w:rFonts w:ascii="宋体" w:hAnsi="宋体" w:eastAsia="宋体" w:cs="Times New Roman"/>
                <w:sz w:val="24"/>
              </w:rPr>
              <w:t xml:space="preserve">3</w:t>
            </w:r>
            <w:r/>
          </w:p>
        </w:tc>
        <w:tc>
          <w:tcPr>
            <w:tcBorders>
              <w:top w:val="single" w:color="auto" w:sz="4" w:space="0"/>
              <w:left w:val="single" w:color="auto" w:sz="4" w:space="0"/>
              <w:bottom w:val="single" w:color="auto" w:sz="4" w:space="0"/>
              <w:right w:val="single" w:color="auto" w:sz="4" w:space="0"/>
            </w:tcBorders>
            <w:tcW w:w="6170" w:type="dxa"/>
            <w:textDirection w:val="lrTb"/>
            <w:noWrap w:val="false"/>
          </w:tcPr>
          <w:p>
            <w:pPr>
              <w:jc w:val="left"/>
              <w:rPr>
                <w:rFonts w:ascii="宋体" w:hAnsi="宋体" w:eastAsia="宋体" w:cs="Times New Roman"/>
                <w:sz w:val="24"/>
                <w:szCs w:val="24"/>
              </w:rPr>
            </w:pPr>
            <w:r>
              <w:rPr>
                <w:rFonts w:hint="eastAsia" w:ascii="宋体" w:hAnsi="宋体" w:eastAsia="宋体" w:cs="Times New Roman"/>
                <w:sz w:val="24"/>
                <w:szCs w:val="24"/>
              </w:rPr>
              <w:t xml:space="preserve">根据</w:t>
            </w:r>
            <w:r>
              <w:rPr>
                <w:rFonts w:hint="eastAsia" w:ascii="宋体" w:hAnsi="宋体" w:eastAsia="宋体" w:cs="Times New Roman"/>
                <w:sz w:val="24"/>
                <w:szCs w:val="20"/>
              </w:rPr>
              <w:t xml:space="preserve">投标人针对本项目</w:t>
            </w:r>
            <w:r>
              <w:rPr>
                <w:rFonts w:hint="eastAsia" w:ascii="宋体" w:hAnsi="宋体" w:eastAsia="宋体" w:cs="Times New Roman"/>
                <w:sz w:val="24"/>
                <w:szCs w:val="24"/>
              </w:rPr>
              <w:t xml:space="preserve">提供的</w:t>
            </w:r>
            <w:r>
              <w:rPr>
                <w:rFonts w:hint="eastAsia" w:ascii="宋体" w:hAnsi="宋体" w:eastAsia="宋体" w:cs="宋体"/>
                <w:b/>
                <w:sz w:val="24"/>
                <w:szCs w:val="24"/>
              </w:rPr>
              <w:t xml:space="preserve">雨污分流改造</w:t>
            </w:r>
            <w:r>
              <w:rPr>
                <w:rFonts w:hint="eastAsia" w:ascii="宋体" w:hAnsi="宋体" w:eastAsia="宋体" w:cs="Arial"/>
                <w:b/>
                <w:sz w:val="24"/>
                <w:szCs w:val="20"/>
              </w:rPr>
              <w:t xml:space="preserve">方案</w:t>
            </w:r>
            <w:r>
              <w:rPr>
                <w:rFonts w:hint="eastAsia" w:ascii="宋体" w:hAnsi="宋体" w:eastAsia="宋体" w:cs="Times New Roman"/>
                <w:sz w:val="24"/>
                <w:szCs w:val="20"/>
              </w:rPr>
              <w:t xml:space="preserve">进行综合评定：</w:t>
            </w:r>
            <w:r>
              <w:rPr>
                <w:rFonts w:hint="eastAsia" w:ascii="宋体" w:hAnsi="宋体" w:eastAsia="宋体" w:cs="Times New Roman"/>
                <w:sz w:val="24"/>
                <w:szCs w:val="20"/>
              </w:rPr>
              <w:t xml:space="preserve">方案阐述完整详细、科学合理、切实可行</w:t>
            </w:r>
            <w:r>
              <w:rPr>
                <w:rFonts w:hint="eastAsia" w:ascii="宋体" w:hAnsi="宋体" w:eastAsia="宋体" w:cs="Times New Roman"/>
                <w:sz w:val="24"/>
                <w:szCs w:val="24"/>
              </w:rPr>
              <w:t xml:space="preserve">的得</w:t>
            </w:r>
            <w:r>
              <w:rPr>
                <w:rFonts w:ascii="宋体" w:hAnsi="宋体" w:eastAsia="宋体" w:cs="Times New Roman"/>
                <w:sz w:val="24"/>
                <w:szCs w:val="24"/>
              </w:rPr>
              <w:t xml:space="preserve">3</w:t>
            </w:r>
            <w:r>
              <w:rPr>
                <w:rFonts w:hint="eastAsia" w:ascii="宋体" w:hAnsi="宋体" w:eastAsia="宋体" w:cs="Times New Roman"/>
                <w:sz w:val="24"/>
                <w:szCs w:val="24"/>
              </w:rPr>
              <w:t xml:space="preserve">分；方案简单粗糙、内容空洞的得</w:t>
            </w:r>
            <w:r>
              <w:rPr>
                <w:rFonts w:ascii="宋体" w:hAnsi="宋体" w:eastAsia="宋体" w:cs="Times New Roman"/>
                <w:sz w:val="24"/>
                <w:szCs w:val="24"/>
              </w:rPr>
              <w:t xml:space="preserve">1.5</w:t>
            </w:r>
            <w:r>
              <w:rPr>
                <w:rFonts w:hint="eastAsia" w:ascii="宋体" w:hAnsi="宋体" w:eastAsia="宋体" w:cs="Times New Roman"/>
                <w:sz w:val="24"/>
                <w:szCs w:val="24"/>
              </w:rPr>
              <w:t xml:space="preserve">分。</w:t>
            </w:r>
            <w:r>
              <w:rPr>
                <w:rFonts w:hint="eastAsia" w:ascii="宋体" w:hAnsi="宋体" w:eastAsia="宋体" w:cs="Times New Roman"/>
                <w:sz w:val="24"/>
                <w:szCs w:val="20"/>
                <w:lang w:val="zh-CN"/>
              </w:rPr>
              <w:t xml:space="preserve">未作说明的本项不得分。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rPr>
            </w:pPr>
            <w:r>
              <w:rPr>
                <w:rFonts w:ascii="宋体" w:hAnsi="宋体" w:eastAsia="宋体" w:cs="Times New Roman"/>
                <w:sz w:val="24"/>
              </w:rPr>
              <w:t xml:space="preserve">4</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宋体" w:hAnsi="宋体" w:eastAsia="宋体" w:cs="宋体"/>
                <w:sz w:val="24"/>
                <w:szCs w:val="24"/>
              </w:rPr>
            </w:pPr>
            <w:r>
              <w:rPr>
                <w:rFonts w:hint="eastAsia" w:ascii="宋体" w:hAnsi="宋体" w:eastAsia="宋体" w:cs="Times New Roman"/>
                <w:sz w:val="24"/>
                <w:szCs w:val="24"/>
              </w:rPr>
              <w:t xml:space="preserve">管网修复</w:t>
            </w:r>
            <w:r>
              <w:rPr>
                <w:rFonts w:hint="eastAsia" w:ascii="宋体" w:hAnsi="宋体" w:eastAsia="宋体" w:cs="Arial"/>
                <w:sz w:val="24"/>
                <w:szCs w:val="20"/>
              </w:rPr>
              <w:t xml:space="preserve">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eastAsia="宋体" w:cs="Times New Roman"/>
                <w:sz w:val="24"/>
              </w:rPr>
            </w:pPr>
            <w:r>
              <w:rPr>
                <w:rFonts w:ascii="宋体" w:hAnsi="宋体" w:eastAsia="宋体" w:cs="Times New Roman"/>
                <w:sz w:val="24"/>
              </w:rPr>
              <w:t xml:space="preserve">3</w:t>
            </w:r>
            <w:r/>
          </w:p>
        </w:tc>
        <w:tc>
          <w:tcPr>
            <w:tcBorders>
              <w:top w:val="single" w:color="auto" w:sz="4" w:space="0"/>
              <w:left w:val="single" w:color="auto" w:sz="4" w:space="0"/>
              <w:bottom w:val="single" w:color="auto" w:sz="4" w:space="0"/>
              <w:right w:val="single" w:color="auto" w:sz="4" w:space="0"/>
            </w:tcBorders>
            <w:tcW w:w="6170" w:type="dxa"/>
            <w:textDirection w:val="lrTb"/>
            <w:noWrap w:val="false"/>
          </w:tcPr>
          <w:p>
            <w:pPr>
              <w:jc w:val="left"/>
              <w:rPr>
                <w:rFonts w:ascii="宋体" w:hAnsi="宋体" w:eastAsia="宋体" w:cs="Times New Roman"/>
                <w:sz w:val="24"/>
                <w:szCs w:val="24"/>
              </w:rPr>
            </w:pPr>
            <w:r>
              <w:rPr>
                <w:rFonts w:hint="eastAsia" w:ascii="宋体" w:hAnsi="宋体" w:eastAsia="宋体" w:cs="Times New Roman"/>
                <w:sz w:val="24"/>
                <w:szCs w:val="24"/>
              </w:rPr>
              <w:t xml:space="preserve">根据</w:t>
            </w:r>
            <w:r>
              <w:rPr>
                <w:rFonts w:hint="eastAsia" w:ascii="宋体" w:hAnsi="宋体" w:eastAsia="宋体" w:cs="Times New Roman"/>
                <w:sz w:val="24"/>
                <w:szCs w:val="20"/>
              </w:rPr>
              <w:t xml:space="preserve">投标人针对本项目</w:t>
            </w:r>
            <w:r>
              <w:rPr>
                <w:rFonts w:hint="eastAsia" w:ascii="宋体" w:hAnsi="宋体" w:eastAsia="宋体" w:cs="Times New Roman"/>
                <w:sz w:val="24"/>
                <w:szCs w:val="24"/>
              </w:rPr>
              <w:t xml:space="preserve">提供的</w:t>
            </w:r>
            <w:r>
              <w:rPr>
                <w:rFonts w:hint="eastAsia" w:ascii="宋体" w:hAnsi="宋体" w:eastAsia="宋体" w:cs="Times New Roman"/>
                <w:b/>
                <w:sz w:val="24"/>
                <w:szCs w:val="24"/>
              </w:rPr>
              <w:t xml:space="preserve">管网修复</w:t>
            </w:r>
            <w:r>
              <w:rPr>
                <w:rFonts w:hint="eastAsia" w:ascii="宋体" w:hAnsi="宋体" w:eastAsia="宋体" w:cs="Arial"/>
                <w:b/>
                <w:sz w:val="24"/>
                <w:szCs w:val="20"/>
              </w:rPr>
              <w:t xml:space="preserve">方案</w:t>
            </w:r>
            <w:r>
              <w:rPr>
                <w:rFonts w:hint="eastAsia" w:ascii="宋体" w:hAnsi="宋体" w:eastAsia="宋体" w:cs="Times New Roman"/>
                <w:sz w:val="24"/>
                <w:szCs w:val="20"/>
              </w:rPr>
              <w:t xml:space="preserve">进行综合评定：</w:t>
            </w:r>
            <w:r>
              <w:rPr>
                <w:rFonts w:hint="eastAsia" w:ascii="宋体" w:hAnsi="宋体" w:eastAsia="宋体" w:cs="Times New Roman"/>
                <w:sz w:val="24"/>
                <w:szCs w:val="20"/>
              </w:rPr>
              <w:t xml:space="preserve">方案阐述完整详细、科学合理、切实可行</w:t>
            </w:r>
            <w:r>
              <w:rPr>
                <w:rFonts w:hint="eastAsia" w:ascii="宋体" w:hAnsi="宋体" w:eastAsia="宋体" w:cs="Times New Roman"/>
                <w:sz w:val="24"/>
                <w:szCs w:val="24"/>
              </w:rPr>
              <w:t xml:space="preserve">的得</w:t>
            </w:r>
            <w:r>
              <w:rPr>
                <w:rFonts w:ascii="宋体" w:hAnsi="宋体" w:eastAsia="宋体" w:cs="Times New Roman"/>
                <w:sz w:val="24"/>
                <w:szCs w:val="24"/>
              </w:rPr>
              <w:t xml:space="preserve">3</w:t>
            </w:r>
            <w:r>
              <w:rPr>
                <w:rFonts w:hint="eastAsia" w:ascii="宋体" w:hAnsi="宋体" w:eastAsia="宋体" w:cs="Times New Roman"/>
                <w:sz w:val="24"/>
                <w:szCs w:val="24"/>
              </w:rPr>
              <w:t xml:space="preserve">分；方案简单粗糙、内容空洞的得</w:t>
            </w:r>
            <w:r>
              <w:rPr>
                <w:rFonts w:ascii="宋体" w:hAnsi="宋体" w:eastAsia="宋体" w:cs="Times New Roman"/>
                <w:sz w:val="24"/>
                <w:szCs w:val="24"/>
              </w:rPr>
              <w:t xml:space="preserve">1.5</w:t>
            </w:r>
            <w:r>
              <w:rPr>
                <w:rFonts w:hint="eastAsia" w:ascii="宋体" w:hAnsi="宋体" w:eastAsia="宋体" w:cs="Times New Roman"/>
                <w:sz w:val="24"/>
                <w:szCs w:val="24"/>
              </w:rPr>
              <w:t xml:space="preserve">分。</w:t>
            </w:r>
            <w:r>
              <w:rPr>
                <w:rFonts w:hint="eastAsia" w:ascii="宋体" w:hAnsi="宋体" w:eastAsia="宋体" w:cs="Times New Roman"/>
                <w:sz w:val="24"/>
                <w:szCs w:val="20"/>
                <w:lang w:val="zh-CN"/>
              </w:rPr>
              <w:t xml:space="preserve">未作说明的本项不得分。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rPr>
            </w:pPr>
            <w:r>
              <w:rPr>
                <w:rFonts w:ascii="宋体" w:hAnsi="宋体" w:eastAsia="宋体" w:cs="Times New Roman"/>
                <w:sz w:val="24"/>
              </w:rPr>
              <w:t xml:space="preserve">5</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管</w:t>
            </w:r>
            <w:bookmarkStart w:id="369" w:name="OLE_LINK7"/>
            <w:r/>
            <w:bookmarkStart w:id="370" w:name="OLE_LINK8"/>
            <w:r>
              <w:rPr>
                <w:rFonts w:hint="eastAsia" w:ascii="宋体" w:hAnsi="宋体" w:eastAsia="宋体" w:cs="宋体"/>
                <w:sz w:val="24"/>
                <w:szCs w:val="24"/>
              </w:rPr>
              <w:t xml:space="preserve">网</w:t>
            </w:r>
            <w:bookmarkEnd w:id="369"/>
            <w:r/>
            <w:bookmarkEnd w:id="370"/>
            <w:r>
              <w:rPr>
                <w:rFonts w:hint="eastAsia" w:ascii="宋体" w:hAnsi="宋体" w:eastAsia="宋体" w:cs="宋体"/>
                <w:sz w:val="24"/>
                <w:szCs w:val="24"/>
              </w:rPr>
              <w:t xml:space="preserve">检测方案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eastAsia="宋体" w:cs="Times New Roman"/>
                <w:sz w:val="24"/>
              </w:rPr>
            </w:pPr>
            <w:r>
              <w:rPr>
                <w:rFonts w:ascii="宋体" w:hAnsi="宋体" w:eastAsia="宋体" w:cs="Times New Roman"/>
                <w:sz w:val="24"/>
              </w:rPr>
              <w:t xml:space="preserve">3</w:t>
            </w:r>
            <w:r/>
          </w:p>
        </w:tc>
        <w:tc>
          <w:tcPr>
            <w:tcBorders>
              <w:top w:val="single" w:color="auto" w:sz="4" w:space="0"/>
              <w:left w:val="single" w:color="auto" w:sz="4" w:space="0"/>
              <w:bottom w:val="single" w:color="auto" w:sz="4" w:space="0"/>
              <w:right w:val="single" w:color="auto" w:sz="4" w:space="0"/>
            </w:tcBorders>
            <w:tcW w:w="6170" w:type="dxa"/>
            <w:textDirection w:val="lrTb"/>
            <w:noWrap w:val="false"/>
          </w:tcPr>
          <w:p>
            <w:pPr>
              <w:jc w:val="left"/>
              <w:rPr>
                <w:rFonts w:ascii="宋体" w:hAnsi="宋体" w:eastAsia="宋体" w:cs="Times New Roman"/>
                <w:sz w:val="24"/>
                <w:szCs w:val="24"/>
              </w:rPr>
            </w:pPr>
            <w:r>
              <w:rPr>
                <w:rFonts w:hint="eastAsia" w:ascii="宋体" w:hAnsi="宋体" w:eastAsia="宋体" w:cs="Times New Roman"/>
                <w:sz w:val="24"/>
                <w:szCs w:val="24"/>
              </w:rPr>
              <w:t xml:space="preserve">根据投标人制定的</w:t>
            </w:r>
            <w:r>
              <w:rPr>
                <w:rFonts w:hint="eastAsia" w:ascii="宋体" w:hAnsi="宋体" w:eastAsia="宋体" w:cs="Times New Roman"/>
                <w:b/>
                <w:sz w:val="24"/>
                <w:szCs w:val="24"/>
              </w:rPr>
              <w:t xml:space="preserve">管</w:t>
            </w:r>
            <w:r>
              <w:rPr>
                <w:rFonts w:hint="eastAsia" w:ascii="宋体" w:hAnsi="宋体" w:eastAsia="宋体" w:cs="宋体"/>
                <w:b/>
                <w:sz w:val="24"/>
                <w:szCs w:val="24"/>
              </w:rPr>
              <w:t xml:space="preserve">网</w:t>
            </w:r>
            <w:r>
              <w:rPr>
                <w:rFonts w:hint="eastAsia" w:ascii="宋体" w:hAnsi="宋体" w:eastAsia="宋体" w:cs="Times New Roman"/>
                <w:b/>
                <w:sz w:val="24"/>
                <w:szCs w:val="24"/>
              </w:rPr>
              <w:t xml:space="preserve">检测方案</w:t>
            </w:r>
            <w:r>
              <w:rPr>
                <w:rFonts w:hint="eastAsia" w:ascii="宋体" w:hAnsi="宋体" w:eastAsia="宋体" w:cs="Times New Roman"/>
                <w:sz w:val="24"/>
                <w:szCs w:val="24"/>
              </w:rPr>
              <w:t xml:space="preserve">进行</w:t>
            </w:r>
            <w:r>
              <w:rPr>
                <w:rFonts w:ascii="宋体" w:hAnsi="宋体" w:eastAsia="宋体" w:cs="Times New Roman"/>
                <w:sz w:val="24"/>
                <w:szCs w:val="24"/>
              </w:rPr>
              <w:t xml:space="preserve">综合</w:t>
            </w:r>
            <w:r>
              <w:rPr>
                <w:rFonts w:hint="eastAsia" w:ascii="宋体" w:hAnsi="宋体" w:eastAsia="宋体" w:cs="Times New Roman"/>
                <w:sz w:val="24"/>
                <w:szCs w:val="24"/>
              </w:rPr>
              <w:t xml:space="preserve">评定，</w:t>
            </w:r>
            <w:r>
              <w:rPr>
                <w:rFonts w:hint="eastAsia" w:ascii="宋体" w:hAnsi="宋体" w:eastAsia="宋体" w:cs="Times New Roman"/>
                <w:sz w:val="24"/>
                <w:szCs w:val="24"/>
              </w:rPr>
              <w:t xml:space="preserve">管道的状况、存在的问题以及建议的维护措施</w:t>
            </w:r>
            <w:r>
              <w:rPr>
                <w:rFonts w:hint="eastAsia" w:ascii="宋体" w:hAnsi="宋体" w:eastAsia="宋体" w:cs="Times New Roman"/>
                <w:sz w:val="24"/>
                <w:szCs w:val="24"/>
              </w:rPr>
              <w:t xml:space="preserve">完善合理、</w:t>
            </w:r>
            <w:r>
              <w:rPr>
                <w:rFonts w:ascii="宋体" w:hAnsi="宋体" w:eastAsia="宋体" w:cs="Times New Roman"/>
                <w:sz w:val="24"/>
                <w:szCs w:val="24"/>
              </w:rPr>
              <w:t xml:space="preserve">科学</w:t>
            </w:r>
            <w:r>
              <w:rPr>
                <w:rFonts w:hint="eastAsia" w:ascii="宋体" w:hAnsi="宋体" w:eastAsia="宋体" w:cs="Times New Roman"/>
                <w:sz w:val="24"/>
                <w:szCs w:val="24"/>
              </w:rPr>
              <w:t xml:space="preserve">可行</w:t>
            </w:r>
            <w:r>
              <w:rPr>
                <w:rFonts w:hint="eastAsia" w:ascii="宋体" w:hAnsi="宋体" w:eastAsia="宋体" w:cs="Times New Roman"/>
                <w:sz w:val="24"/>
                <w:szCs w:val="24"/>
              </w:rPr>
              <w:t xml:space="preserve">的得</w:t>
            </w:r>
            <w:r>
              <w:rPr>
                <w:rFonts w:ascii="宋体" w:hAnsi="宋体" w:eastAsia="宋体" w:cs="Times New Roman"/>
                <w:sz w:val="24"/>
                <w:szCs w:val="24"/>
              </w:rPr>
              <w:t xml:space="preserve">3</w:t>
            </w:r>
            <w:r>
              <w:rPr>
                <w:rFonts w:hint="eastAsia" w:ascii="宋体" w:hAnsi="宋体" w:eastAsia="宋体" w:cs="Times New Roman"/>
                <w:sz w:val="24"/>
                <w:szCs w:val="24"/>
              </w:rPr>
              <w:t xml:space="preserve">分；方案有所欠缺的得</w:t>
            </w:r>
            <w:r>
              <w:rPr>
                <w:rFonts w:ascii="宋体" w:hAnsi="宋体" w:eastAsia="宋体" w:cs="Times New Roman"/>
                <w:sz w:val="24"/>
                <w:szCs w:val="24"/>
              </w:rPr>
              <w:t xml:space="preserve">1.5</w:t>
            </w:r>
            <w:r>
              <w:rPr>
                <w:rFonts w:hint="eastAsia" w:ascii="宋体" w:hAnsi="宋体" w:eastAsia="宋体" w:cs="Times New Roman"/>
                <w:sz w:val="24"/>
                <w:szCs w:val="24"/>
              </w:rPr>
              <w:t xml:space="preserve">分。未作说明的不得分。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rPr>
            </w:pPr>
            <w:r>
              <w:rPr>
                <w:rFonts w:ascii="宋体" w:hAnsi="宋体" w:eastAsia="宋体" w:cs="Times New Roman"/>
                <w:sz w:val="24"/>
              </w:rPr>
              <w:t xml:space="preserve">6</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河道治理方案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eastAsia="宋体" w:cs="Times New Roman"/>
                <w:sz w:val="24"/>
              </w:rPr>
            </w:pPr>
            <w:r>
              <w:rPr>
                <w:rFonts w:ascii="宋体" w:hAnsi="宋体" w:eastAsia="宋体" w:cs="Times New Roman"/>
                <w:sz w:val="24"/>
              </w:rPr>
              <w:t xml:space="preserve">3</w:t>
            </w:r>
            <w:r/>
          </w:p>
        </w:tc>
        <w:tc>
          <w:tcPr>
            <w:tcBorders>
              <w:top w:val="single" w:color="auto" w:sz="4" w:space="0"/>
              <w:left w:val="single" w:color="auto" w:sz="4" w:space="0"/>
              <w:bottom w:val="single" w:color="auto" w:sz="4" w:space="0"/>
              <w:right w:val="single" w:color="auto" w:sz="4" w:space="0"/>
            </w:tcBorders>
            <w:tcW w:w="6170" w:type="dxa"/>
            <w:textDirection w:val="lrTb"/>
            <w:noWrap w:val="false"/>
          </w:tcPr>
          <w:p>
            <w:pPr>
              <w:jc w:val="left"/>
              <w:rPr>
                <w:rFonts w:ascii="宋体" w:hAnsi="宋体" w:eastAsia="宋体" w:cs="Times New Roman"/>
                <w:sz w:val="24"/>
                <w:szCs w:val="24"/>
              </w:rPr>
            </w:pPr>
            <w:r>
              <w:rPr>
                <w:rFonts w:hint="eastAsia" w:ascii="宋体" w:hAnsi="宋体" w:eastAsia="宋体" w:cs="Times New Roman"/>
                <w:sz w:val="24"/>
                <w:szCs w:val="24"/>
              </w:rPr>
              <w:t xml:space="preserve">根据投标人制定的</w:t>
            </w:r>
            <w:r>
              <w:rPr>
                <w:rFonts w:hint="eastAsia" w:ascii="宋体" w:hAnsi="宋体" w:eastAsia="宋体" w:cs="Times New Roman"/>
                <w:b/>
                <w:sz w:val="24"/>
                <w:szCs w:val="24"/>
              </w:rPr>
              <w:t xml:space="preserve">河道整治方案（包括河湖基本功能、生态空间、生境及食物网结构、水质现状等问题分析）</w:t>
            </w:r>
            <w:r>
              <w:rPr>
                <w:rFonts w:hint="eastAsia" w:ascii="宋体" w:hAnsi="宋体" w:eastAsia="宋体" w:cs="Times New Roman"/>
                <w:sz w:val="24"/>
                <w:szCs w:val="24"/>
              </w:rPr>
              <w:t xml:space="preserve">进行</w:t>
            </w:r>
            <w:r>
              <w:rPr>
                <w:rFonts w:ascii="宋体" w:hAnsi="宋体" w:eastAsia="宋体" w:cs="Times New Roman"/>
                <w:sz w:val="24"/>
                <w:szCs w:val="24"/>
              </w:rPr>
              <w:t xml:space="preserve">综合</w:t>
            </w:r>
            <w:r>
              <w:rPr>
                <w:rFonts w:hint="eastAsia" w:ascii="宋体" w:hAnsi="宋体" w:eastAsia="宋体" w:cs="Times New Roman"/>
                <w:sz w:val="24"/>
                <w:szCs w:val="24"/>
              </w:rPr>
              <w:t xml:space="preserve">评定，方案完善合理、</w:t>
            </w:r>
            <w:r>
              <w:rPr>
                <w:rFonts w:ascii="宋体" w:hAnsi="宋体" w:eastAsia="宋体" w:cs="Times New Roman"/>
                <w:sz w:val="24"/>
                <w:szCs w:val="24"/>
              </w:rPr>
              <w:t xml:space="preserve">科学合理</w:t>
            </w:r>
            <w:r>
              <w:rPr>
                <w:rFonts w:hint="eastAsia" w:ascii="宋体" w:hAnsi="宋体" w:eastAsia="宋体" w:cs="Times New Roman"/>
                <w:sz w:val="24"/>
                <w:szCs w:val="24"/>
              </w:rPr>
              <w:t xml:space="preserve">的得</w:t>
            </w:r>
            <w:r>
              <w:rPr>
                <w:rFonts w:ascii="宋体" w:hAnsi="宋体" w:eastAsia="宋体" w:cs="Times New Roman"/>
                <w:sz w:val="24"/>
                <w:szCs w:val="24"/>
              </w:rPr>
              <w:t xml:space="preserve">3</w:t>
            </w:r>
            <w:r>
              <w:rPr>
                <w:rFonts w:hint="eastAsia" w:ascii="宋体" w:hAnsi="宋体" w:eastAsia="宋体" w:cs="Times New Roman"/>
                <w:sz w:val="24"/>
                <w:szCs w:val="24"/>
              </w:rPr>
              <w:t xml:space="preserve">分；方案有所欠缺的得</w:t>
            </w:r>
            <w:r>
              <w:rPr>
                <w:rFonts w:ascii="宋体" w:hAnsi="宋体" w:eastAsia="宋体" w:cs="Times New Roman"/>
                <w:sz w:val="24"/>
                <w:szCs w:val="24"/>
              </w:rPr>
              <w:t xml:space="preserve">1.5</w:t>
            </w:r>
            <w:r>
              <w:rPr>
                <w:rFonts w:hint="eastAsia" w:ascii="宋体" w:hAnsi="宋体" w:eastAsia="宋体" w:cs="Times New Roman"/>
                <w:sz w:val="24"/>
                <w:szCs w:val="24"/>
              </w:rPr>
              <w:t xml:space="preserve">分。未作说明的不得分。</w:t>
            </w:r>
            <w:r/>
          </w:p>
        </w:tc>
      </w:tr>
      <w:tr>
        <w:trPr>
          <w:jc w:val="center"/>
        </w:trPr>
        <w:tc>
          <w:tcPr>
            <w:tcBorders>
              <w:top w:val="single" w:color="auto" w:sz="4" w:space="0"/>
              <w:left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rPr>
            </w:pPr>
            <w:r>
              <w:rPr>
                <w:rFonts w:ascii="宋体" w:hAnsi="宋体" w:eastAsia="宋体" w:cs="Times New Roman"/>
                <w:sz w:val="24"/>
              </w:rPr>
              <w:t xml:space="preserve">7</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泵站</w:t>
            </w:r>
            <w:r>
              <w:rPr>
                <w:rFonts w:ascii="宋体" w:hAnsi="宋体" w:eastAsia="宋体" w:cs="宋体"/>
                <w:sz w:val="24"/>
                <w:szCs w:val="24"/>
              </w:rPr>
              <w:t xml:space="preserve">运</w:t>
            </w:r>
            <w:r>
              <w:rPr>
                <w:rFonts w:ascii="宋体" w:hAnsi="宋体" w:eastAsia="宋体" w:cs="宋体"/>
                <w:sz w:val="24"/>
                <w:szCs w:val="24"/>
              </w:rPr>
              <w:t xml:space="preserve">维方案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eastAsia="宋体" w:cs="Times New Roman"/>
                <w:sz w:val="24"/>
              </w:rPr>
            </w:pPr>
            <w:r>
              <w:rPr>
                <w:rFonts w:ascii="宋体" w:hAnsi="宋体" w:eastAsia="宋体" w:cs="Times New Roman"/>
                <w:sz w:val="24"/>
              </w:rPr>
              <w:t xml:space="preserve">3</w:t>
            </w:r>
            <w:r/>
          </w:p>
        </w:tc>
        <w:tc>
          <w:tcPr>
            <w:tcBorders>
              <w:top w:val="single" w:color="auto" w:sz="4" w:space="0"/>
              <w:left w:val="single" w:color="auto" w:sz="4" w:space="0"/>
              <w:bottom w:val="single" w:color="auto" w:sz="4" w:space="0"/>
              <w:right w:val="single" w:color="auto" w:sz="4" w:space="0"/>
            </w:tcBorders>
            <w:tcW w:w="6170" w:type="dxa"/>
            <w:textDirection w:val="lrTb"/>
            <w:noWrap w:val="false"/>
          </w:tcPr>
          <w:p>
            <w:pPr>
              <w:jc w:val="left"/>
              <w:rPr>
                <w:rFonts w:ascii="宋体" w:hAnsi="宋体" w:eastAsia="宋体" w:cs="Times New Roman"/>
                <w:sz w:val="24"/>
                <w:szCs w:val="24"/>
              </w:rPr>
            </w:pPr>
            <w:r>
              <w:rPr>
                <w:rFonts w:hint="eastAsia" w:ascii="宋体" w:hAnsi="宋体" w:eastAsia="宋体" w:cs="Times New Roman"/>
                <w:sz w:val="24"/>
                <w:szCs w:val="24"/>
              </w:rPr>
              <w:t xml:space="preserve">根据投标人制定的</w:t>
            </w:r>
            <w:r>
              <w:rPr>
                <w:rFonts w:hint="eastAsia" w:ascii="宋体" w:hAnsi="宋体" w:eastAsia="宋体" w:cs="宋体"/>
                <w:b/>
                <w:sz w:val="24"/>
                <w:szCs w:val="24"/>
              </w:rPr>
              <w:t xml:space="preserve">泵站</w:t>
            </w:r>
            <w:r>
              <w:rPr>
                <w:rFonts w:ascii="宋体" w:hAnsi="宋体" w:eastAsia="宋体" w:cs="宋体"/>
                <w:b/>
                <w:sz w:val="24"/>
                <w:szCs w:val="24"/>
              </w:rPr>
              <w:t xml:space="preserve">运维</w:t>
            </w:r>
            <w:r>
              <w:rPr>
                <w:rFonts w:hint="eastAsia" w:ascii="宋体" w:hAnsi="宋体" w:eastAsia="宋体" w:cs="Times New Roman"/>
                <w:b/>
                <w:sz w:val="24"/>
                <w:szCs w:val="24"/>
              </w:rPr>
              <w:t xml:space="preserve">方案（包括泵站情况</w:t>
            </w:r>
            <w:r>
              <w:rPr>
                <w:rFonts w:ascii="宋体" w:hAnsi="宋体" w:eastAsia="宋体" w:cs="Times New Roman"/>
                <w:b/>
                <w:sz w:val="24"/>
                <w:szCs w:val="24"/>
              </w:rPr>
              <w:t xml:space="preserve">熟悉、现场摸排</w:t>
            </w:r>
            <w:r>
              <w:rPr>
                <w:rFonts w:hint="eastAsia" w:ascii="宋体" w:hAnsi="宋体" w:eastAsia="宋体" w:cs="Times New Roman"/>
                <w:b/>
                <w:sz w:val="24"/>
                <w:szCs w:val="24"/>
              </w:rPr>
              <w:t xml:space="preserve">、具体</w:t>
            </w:r>
            <w:r>
              <w:rPr>
                <w:rFonts w:ascii="宋体" w:hAnsi="宋体" w:eastAsia="宋体" w:cs="Times New Roman"/>
                <w:b/>
                <w:sz w:val="24"/>
                <w:szCs w:val="24"/>
              </w:rPr>
              <w:t xml:space="preserve">运维方案</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进行</w:t>
            </w:r>
            <w:r>
              <w:rPr>
                <w:rFonts w:ascii="宋体" w:hAnsi="宋体" w:eastAsia="宋体" w:cs="Times New Roman"/>
                <w:sz w:val="24"/>
                <w:szCs w:val="24"/>
              </w:rPr>
              <w:t xml:space="preserve">综合</w:t>
            </w:r>
            <w:r>
              <w:rPr>
                <w:rFonts w:hint="eastAsia" w:ascii="宋体" w:hAnsi="宋体" w:eastAsia="宋体" w:cs="Times New Roman"/>
                <w:sz w:val="24"/>
                <w:szCs w:val="24"/>
              </w:rPr>
              <w:t xml:space="preserve">评定，方案完善合理、</w:t>
            </w:r>
            <w:r>
              <w:rPr>
                <w:rFonts w:ascii="宋体" w:hAnsi="宋体" w:eastAsia="宋体" w:cs="Times New Roman"/>
                <w:sz w:val="24"/>
                <w:szCs w:val="24"/>
              </w:rPr>
              <w:t xml:space="preserve">科学合理</w:t>
            </w:r>
            <w:r>
              <w:rPr>
                <w:rFonts w:hint="eastAsia" w:ascii="宋体" w:hAnsi="宋体" w:eastAsia="宋体" w:cs="Times New Roman"/>
                <w:sz w:val="24"/>
                <w:szCs w:val="24"/>
              </w:rPr>
              <w:t xml:space="preserve">的得</w:t>
            </w:r>
            <w:r>
              <w:rPr>
                <w:rFonts w:ascii="宋体" w:hAnsi="宋体" w:eastAsia="宋体" w:cs="Times New Roman"/>
                <w:sz w:val="24"/>
                <w:szCs w:val="24"/>
              </w:rPr>
              <w:t xml:space="preserve">3</w:t>
            </w:r>
            <w:r>
              <w:rPr>
                <w:rFonts w:hint="eastAsia" w:ascii="宋体" w:hAnsi="宋体" w:eastAsia="宋体" w:cs="Times New Roman"/>
                <w:sz w:val="24"/>
                <w:szCs w:val="24"/>
              </w:rPr>
              <w:t xml:space="preserve">分；方案有所欠缺的得</w:t>
            </w:r>
            <w:r>
              <w:rPr>
                <w:rFonts w:ascii="宋体" w:hAnsi="宋体" w:eastAsia="宋体" w:cs="Times New Roman"/>
                <w:sz w:val="24"/>
                <w:szCs w:val="24"/>
              </w:rPr>
              <w:t xml:space="preserve">1.5</w:t>
            </w:r>
            <w:r>
              <w:rPr>
                <w:rFonts w:hint="eastAsia" w:ascii="宋体" w:hAnsi="宋体" w:eastAsia="宋体" w:cs="Times New Roman"/>
                <w:sz w:val="24"/>
                <w:szCs w:val="24"/>
              </w:rPr>
              <w:t xml:space="preserve">分。未作说明的不得分。</w:t>
            </w:r>
            <w:r/>
          </w:p>
        </w:tc>
      </w:tr>
      <w:tr>
        <w:trPr>
          <w:jc w:val="center"/>
        </w:trPr>
        <w:tc>
          <w:tcPr>
            <w:tcBorders>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rPr>
            </w:pPr>
            <w:r>
              <w:rPr>
                <w:rFonts w:hint="eastAsia" w:ascii="宋体" w:hAnsi="宋体" w:eastAsia="宋体" w:cs="Times New Roman"/>
                <w:sz w:val="24"/>
              </w:rPr>
              <w:t xml:space="preserve">8</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宋体" w:hAnsi="宋体" w:eastAsia="宋体" w:cs="宋体"/>
                <w:sz w:val="24"/>
                <w:szCs w:val="24"/>
              </w:rPr>
            </w:pPr>
            <w:r>
              <w:rPr>
                <w:rFonts w:hint="eastAsia" w:ascii="Times New Roman" w:hAnsi="Times New Roman" w:eastAsia="宋体" w:cs="Times New Roman"/>
                <w:sz w:val="24"/>
                <w:szCs w:val="24"/>
              </w:rPr>
              <w:t xml:space="preserve">应急服务方案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eastAsia="宋体" w:cs="Times New Roman"/>
                <w:sz w:val="24"/>
              </w:rPr>
            </w:pPr>
            <w:r>
              <w:rPr>
                <w:rFonts w:ascii="宋体" w:hAnsi="宋体" w:eastAsia="宋体" w:cs="Times New Roman"/>
                <w:sz w:val="24"/>
              </w:rPr>
              <w:t xml:space="preserve">3</w:t>
            </w:r>
            <w:r/>
          </w:p>
        </w:tc>
        <w:tc>
          <w:tcPr>
            <w:tcBorders>
              <w:top w:val="single" w:color="auto" w:sz="4" w:space="0"/>
              <w:left w:val="single" w:color="auto" w:sz="4" w:space="0"/>
              <w:bottom w:val="single" w:color="auto" w:sz="4" w:space="0"/>
              <w:right w:val="single" w:color="auto" w:sz="4" w:space="0"/>
            </w:tcBorders>
            <w:tcW w:w="6170" w:type="dxa"/>
            <w:textDirection w:val="lrTb"/>
            <w:noWrap w:val="false"/>
          </w:tcPr>
          <w:p>
            <w:pPr>
              <w:jc w:val="left"/>
              <w:rPr>
                <w:rFonts w:ascii="宋体" w:hAnsi="宋体" w:eastAsia="宋体" w:cs="Times New Roman"/>
                <w:sz w:val="24"/>
                <w:szCs w:val="24"/>
              </w:rPr>
            </w:pPr>
            <w:r>
              <w:rPr>
                <w:rFonts w:hint="eastAsia" w:ascii="宋体" w:hAnsi="宋体" w:eastAsia="宋体" w:cs="Times New Roman"/>
                <w:sz w:val="24"/>
                <w:szCs w:val="24"/>
              </w:rPr>
              <w:t xml:space="preserve">根据投标人制定的</w:t>
            </w:r>
            <w:r>
              <w:rPr>
                <w:rFonts w:hint="eastAsia" w:ascii="宋体" w:hAnsi="宋体" w:eastAsia="宋体" w:cs="宋体"/>
                <w:b/>
                <w:sz w:val="24"/>
                <w:szCs w:val="24"/>
              </w:rPr>
              <w:t xml:space="preserve">应急服务</w:t>
            </w:r>
            <w:r>
              <w:rPr>
                <w:rFonts w:hint="eastAsia" w:ascii="宋体" w:hAnsi="宋体" w:eastAsia="宋体" w:cs="宋体"/>
                <w:b/>
                <w:sz w:val="24"/>
                <w:szCs w:val="24"/>
              </w:rPr>
              <w:t xml:space="preserve">方案</w:t>
            </w:r>
            <w:r>
              <w:rPr>
                <w:rFonts w:hint="eastAsia" w:ascii="宋体" w:hAnsi="宋体" w:eastAsia="宋体" w:cs="宋体"/>
                <w:sz w:val="24"/>
                <w:szCs w:val="24"/>
              </w:rPr>
              <w:t xml:space="preserve">（遇汛期和其他</w:t>
            </w:r>
            <w:r>
              <w:rPr>
                <w:rFonts w:hint="eastAsia" w:ascii="Times New Roman" w:hAnsi="Times New Roman" w:eastAsia="宋体" w:cs="Times New Roman"/>
                <w:sz w:val="24"/>
                <w:szCs w:val="24"/>
              </w:rPr>
              <w:t xml:space="preserve">各类灾害性天气等</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进行</w:t>
            </w:r>
            <w:r>
              <w:rPr>
                <w:rFonts w:ascii="宋体" w:hAnsi="宋体" w:eastAsia="宋体" w:cs="Times New Roman"/>
                <w:sz w:val="24"/>
                <w:szCs w:val="24"/>
              </w:rPr>
              <w:t xml:space="preserve">综合</w:t>
            </w:r>
            <w:r>
              <w:rPr>
                <w:rFonts w:hint="eastAsia" w:ascii="宋体" w:hAnsi="宋体" w:eastAsia="宋体" w:cs="Times New Roman"/>
                <w:sz w:val="24"/>
                <w:szCs w:val="24"/>
              </w:rPr>
              <w:t xml:space="preserve">评定，方案完善合理、</w:t>
            </w:r>
            <w:r>
              <w:rPr>
                <w:rFonts w:ascii="宋体" w:hAnsi="宋体" w:eastAsia="宋体" w:cs="Times New Roman"/>
                <w:sz w:val="24"/>
                <w:szCs w:val="24"/>
              </w:rPr>
              <w:t xml:space="preserve">科学合理</w:t>
            </w:r>
            <w:r>
              <w:rPr>
                <w:rFonts w:hint="eastAsia" w:ascii="宋体" w:hAnsi="宋体" w:eastAsia="宋体" w:cs="Times New Roman"/>
                <w:sz w:val="24"/>
                <w:szCs w:val="24"/>
              </w:rPr>
              <w:t xml:space="preserve">、响应迅速</w:t>
            </w:r>
            <w:r>
              <w:rPr>
                <w:rFonts w:hint="eastAsia" w:ascii="宋体" w:hAnsi="宋体" w:eastAsia="宋体" w:cs="Times New Roman"/>
                <w:sz w:val="24"/>
                <w:szCs w:val="24"/>
              </w:rPr>
              <w:t xml:space="preserve">的得</w:t>
            </w:r>
            <w:r>
              <w:rPr>
                <w:rFonts w:ascii="宋体" w:hAnsi="宋体" w:eastAsia="宋体" w:cs="Times New Roman"/>
                <w:sz w:val="24"/>
                <w:szCs w:val="24"/>
              </w:rPr>
              <w:t xml:space="preserve">3</w:t>
            </w:r>
            <w:r>
              <w:rPr>
                <w:rFonts w:hint="eastAsia" w:ascii="宋体" w:hAnsi="宋体" w:eastAsia="宋体" w:cs="Times New Roman"/>
                <w:sz w:val="24"/>
                <w:szCs w:val="24"/>
              </w:rPr>
              <w:t xml:space="preserve">分；方案有所欠缺的得</w:t>
            </w:r>
            <w:r>
              <w:rPr>
                <w:rFonts w:ascii="宋体" w:hAnsi="宋体" w:eastAsia="宋体" w:cs="Times New Roman"/>
                <w:sz w:val="24"/>
                <w:szCs w:val="24"/>
              </w:rPr>
              <w:t xml:space="preserve">1.5</w:t>
            </w:r>
            <w:r>
              <w:rPr>
                <w:rFonts w:hint="eastAsia" w:ascii="宋体" w:hAnsi="宋体" w:eastAsia="宋体" w:cs="Times New Roman"/>
                <w:sz w:val="24"/>
                <w:szCs w:val="24"/>
              </w:rPr>
              <w:t xml:space="preserve">分。未作说明的不得分。</w:t>
            </w:r>
            <w:r/>
          </w:p>
        </w:tc>
      </w:tr>
      <w:tr>
        <w:trPr>
          <w:jc w:val="center"/>
          <w:trHeight w:val="158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rPr>
            </w:pPr>
            <w:r>
              <w:rPr>
                <w:rFonts w:ascii="宋体" w:hAnsi="宋体" w:eastAsia="宋体" w:cs="Times New Roman"/>
                <w:sz w:val="24"/>
              </w:rPr>
              <w:t xml:space="preserve">9</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宋体" w:hAnsi="宋体" w:eastAsia="宋体" w:cs="Times New Roman"/>
                <w:sz w:val="24"/>
              </w:rPr>
            </w:pPr>
            <w:r>
              <w:rPr>
                <w:rFonts w:hint="eastAsia" w:ascii="宋体" w:hAnsi="宋体" w:eastAsia="宋体" w:cs="Times New Roman"/>
                <w:sz w:val="24"/>
                <w:szCs w:val="20"/>
              </w:rPr>
              <w:t xml:space="preserve">安全文明</w:t>
            </w:r>
            <w:r>
              <w:rPr>
                <w:rFonts w:hint="eastAsia" w:ascii="宋体" w:hAnsi="宋体" w:eastAsia="宋体" w:cs="Times New Roman"/>
                <w:sz w:val="24"/>
                <w:szCs w:val="20"/>
              </w:rPr>
              <w:t xml:space="preserve">施工方案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eastAsia="宋体" w:cs="Times New Roman"/>
                <w:sz w:val="24"/>
              </w:rPr>
            </w:pPr>
            <w:r>
              <w:rPr>
                <w:rFonts w:ascii="宋体" w:hAnsi="宋体" w:eastAsia="宋体" w:cs="Times New Roman"/>
                <w:sz w:val="24"/>
              </w:rPr>
              <w:t xml:space="preserve">3</w:t>
            </w:r>
            <w:r/>
          </w:p>
        </w:tc>
        <w:tc>
          <w:tcPr>
            <w:tcBorders>
              <w:top w:val="single" w:color="auto" w:sz="4" w:space="0"/>
              <w:left w:val="single" w:color="auto" w:sz="4" w:space="0"/>
              <w:bottom w:val="single" w:color="auto" w:sz="4" w:space="0"/>
              <w:right w:val="single" w:color="auto" w:sz="4" w:space="0"/>
            </w:tcBorders>
            <w:tcW w:w="6170" w:type="dxa"/>
            <w:textDirection w:val="lrTb"/>
            <w:noWrap w:val="false"/>
          </w:tcPr>
          <w:p>
            <w:pPr>
              <w:jc w:val="left"/>
              <w:rPr>
                <w:rFonts w:ascii="宋体" w:hAnsi="宋体" w:eastAsia="宋体" w:cs="Times New Roman"/>
                <w:sz w:val="24"/>
                <w:szCs w:val="24"/>
              </w:rPr>
            </w:pPr>
            <w:r>
              <w:rPr>
                <w:rFonts w:hint="eastAsia" w:ascii="宋体" w:hAnsi="宋体" w:eastAsia="宋体" w:cs="Times New Roman"/>
                <w:sz w:val="24"/>
                <w:szCs w:val="20"/>
              </w:rPr>
              <w:t xml:space="preserve">根据</w:t>
            </w:r>
            <w:r>
              <w:rPr>
                <w:rFonts w:hint="eastAsia" w:ascii="宋体" w:hAnsi="宋体" w:eastAsia="宋体" w:cs="Times New Roman"/>
                <w:sz w:val="24"/>
                <w:szCs w:val="20"/>
              </w:rPr>
              <w:t xml:space="preserve">投标人针对本项目</w:t>
            </w:r>
            <w:r>
              <w:rPr>
                <w:rFonts w:hint="eastAsia" w:ascii="宋体" w:hAnsi="宋体" w:eastAsia="宋体" w:cs="Times New Roman"/>
                <w:sz w:val="24"/>
                <w:szCs w:val="20"/>
              </w:rPr>
              <w:t xml:space="preserve">提供的安全文明</w:t>
            </w:r>
            <w:r>
              <w:rPr>
                <w:rFonts w:hint="eastAsia" w:ascii="宋体" w:hAnsi="宋体" w:eastAsia="宋体" w:cs="Times New Roman"/>
                <w:sz w:val="24"/>
                <w:szCs w:val="20"/>
              </w:rPr>
              <w:t xml:space="preserve">施工方案进行</w:t>
            </w:r>
            <w:r>
              <w:rPr>
                <w:rFonts w:hint="eastAsia" w:ascii="宋体" w:hAnsi="宋体" w:eastAsia="宋体" w:cs="Times New Roman"/>
                <w:sz w:val="24"/>
                <w:szCs w:val="24"/>
              </w:rPr>
              <w:t xml:space="preserve">综合评定：</w:t>
            </w:r>
            <w:r>
              <w:rPr>
                <w:rFonts w:hint="eastAsia" w:ascii="宋体" w:hAnsi="宋体" w:eastAsia="宋体" w:cs="Times New Roman"/>
                <w:sz w:val="24"/>
                <w:szCs w:val="20"/>
                <w:lang w:val="zh-CN"/>
              </w:rPr>
              <w:t xml:space="preserve">措施齐全、合理完善、科学有效的得</w:t>
            </w:r>
            <w:r>
              <w:rPr>
                <w:rFonts w:ascii="宋体" w:hAnsi="宋体" w:eastAsia="宋体" w:cs="Times New Roman"/>
                <w:sz w:val="24"/>
                <w:szCs w:val="20"/>
              </w:rPr>
              <w:t xml:space="preserve">3</w:t>
            </w:r>
            <w:r>
              <w:rPr>
                <w:rFonts w:hint="eastAsia" w:ascii="宋体" w:hAnsi="宋体" w:eastAsia="宋体" w:cs="Times New Roman"/>
                <w:sz w:val="24"/>
                <w:szCs w:val="20"/>
              </w:rPr>
              <w:t xml:space="preserve">分</w:t>
            </w:r>
            <w:r>
              <w:rPr>
                <w:rFonts w:hint="eastAsia" w:ascii="宋体" w:hAnsi="宋体" w:eastAsia="宋体" w:cs="Times New Roman"/>
                <w:sz w:val="24"/>
                <w:szCs w:val="20"/>
                <w:lang w:val="zh-CN"/>
              </w:rPr>
              <w:t xml:space="preserve">；措施基本可行的</w:t>
            </w:r>
            <w:r>
              <w:rPr>
                <w:rFonts w:ascii="宋体" w:hAnsi="宋体" w:eastAsia="宋体" w:cs="Times New Roman"/>
                <w:sz w:val="24"/>
                <w:szCs w:val="20"/>
              </w:rPr>
              <w:t xml:space="preserve">1.5</w:t>
            </w:r>
            <w:r>
              <w:rPr>
                <w:rFonts w:hint="eastAsia" w:ascii="宋体" w:hAnsi="宋体" w:eastAsia="宋体" w:cs="Times New Roman"/>
                <w:sz w:val="24"/>
                <w:szCs w:val="20"/>
                <w:lang w:val="zh-CN"/>
              </w:rPr>
              <w:t xml:space="preserve">分</w:t>
            </w:r>
            <w:r>
              <w:rPr>
                <w:rFonts w:hint="eastAsia" w:ascii="宋体" w:hAnsi="宋体" w:eastAsia="宋体" w:cs="Times New Roman"/>
                <w:sz w:val="24"/>
                <w:szCs w:val="20"/>
              </w:rPr>
              <w:t xml:space="preserve">。</w:t>
            </w:r>
            <w:r>
              <w:rPr>
                <w:rFonts w:hint="eastAsia" w:ascii="宋体" w:hAnsi="宋体" w:eastAsia="宋体" w:cs="Times New Roman"/>
                <w:sz w:val="24"/>
                <w:szCs w:val="20"/>
                <w:lang w:val="zh-CN"/>
              </w:rPr>
              <w:t xml:space="preserve">未作说明的本项不得分。</w:t>
            </w:r>
            <w:r/>
          </w:p>
        </w:tc>
      </w:tr>
      <w:tr>
        <w:trPr>
          <w:jc w:val="center"/>
          <w:trHeight w:val="160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rPr>
            </w:pPr>
            <w:r>
              <w:rPr>
                <w:rFonts w:ascii="宋体" w:hAnsi="宋体" w:eastAsia="宋体" w:cs="Times New Roman"/>
                <w:sz w:val="24"/>
              </w:rPr>
              <w:t xml:space="preserve">10</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宋体" w:hAnsi="宋体" w:eastAsia="宋体" w:cs="Times New Roman"/>
                <w:sz w:val="24"/>
                <w:szCs w:val="24"/>
              </w:rPr>
            </w:pPr>
            <w:r>
              <w:rPr>
                <w:rFonts w:hint="eastAsia" w:ascii="Times New Roman" w:hAnsi="Times New Roman" w:eastAsia="宋体" w:cs="Times New Roman"/>
                <w:sz w:val="24"/>
                <w:szCs w:val="24"/>
              </w:rPr>
              <w:t xml:space="preserve">服务质量保证措施</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6170" w:type="dxa"/>
            <w:vAlign w:val="center"/>
            <w:textDirection w:val="lrTb"/>
            <w:noWrap w:val="false"/>
          </w:tcPr>
          <w:p>
            <w:pPr>
              <w:jc w:val="left"/>
              <w:spacing w:line="400" w:lineRule="exact"/>
              <w:widowControl/>
              <w:rPr>
                <w:rFonts w:ascii="Times New Roman" w:hAnsi="Times New Roman" w:eastAsia="宋体" w:cs="Times New Roman"/>
                <w:sz w:val="24"/>
                <w:szCs w:val="24"/>
              </w:rPr>
            </w:pPr>
            <w:r>
              <w:rPr>
                <w:rFonts w:hint="eastAsia" w:ascii="宋体" w:hAnsi="宋体" w:eastAsia="宋体" w:cs="Times New Roman"/>
                <w:sz w:val="24"/>
                <w:szCs w:val="20"/>
              </w:rPr>
              <w:t xml:space="preserve">根据</w:t>
            </w:r>
            <w:r>
              <w:rPr>
                <w:rFonts w:hint="eastAsia" w:ascii="宋体" w:hAnsi="宋体" w:eastAsia="宋体" w:cs="Times New Roman"/>
                <w:sz w:val="24"/>
                <w:szCs w:val="20"/>
              </w:rPr>
              <w:t xml:space="preserve">投标人针对本项目</w:t>
            </w:r>
            <w:r>
              <w:rPr>
                <w:rFonts w:hint="eastAsia" w:ascii="宋体" w:hAnsi="宋体" w:eastAsia="宋体" w:cs="Times New Roman"/>
                <w:sz w:val="24"/>
                <w:szCs w:val="20"/>
              </w:rPr>
              <w:t xml:space="preserve">提供的</w:t>
            </w:r>
            <w:r>
              <w:rPr>
                <w:rFonts w:hint="eastAsia" w:ascii="Times New Roman" w:hAnsi="Times New Roman" w:eastAsia="宋体" w:cs="Times New Roman"/>
                <w:sz w:val="24"/>
                <w:szCs w:val="24"/>
              </w:rPr>
              <w:t xml:space="preserve">服务质量保证措施（确保能够通过采购人验收）</w:t>
            </w:r>
            <w:r>
              <w:rPr>
                <w:rFonts w:hint="eastAsia" w:ascii="宋体" w:hAnsi="宋体" w:eastAsia="宋体" w:cs="Times New Roman"/>
                <w:sz w:val="24"/>
                <w:szCs w:val="24"/>
              </w:rPr>
              <w:t xml:space="preserve">进行综合评定，分析准确、理解深刻</w:t>
            </w:r>
            <w:r>
              <w:rPr>
                <w:rFonts w:hint="eastAsia" w:ascii="宋体" w:hAnsi="宋体" w:eastAsia="宋体" w:cs="Times New Roman"/>
                <w:sz w:val="24"/>
                <w:szCs w:val="24"/>
              </w:rPr>
              <w:t xml:space="preserve">、措施科学可行</w:t>
            </w:r>
            <w:r>
              <w:rPr>
                <w:rFonts w:hint="eastAsia" w:ascii="宋体" w:hAnsi="宋体" w:eastAsia="宋体" w:cs="Times New Roman"/>
                <w:sz w:val="24"/>
                <w:szCs w:val="24"/>
              </w:rPr>
              <w:t xml:space="preserve">的得</w:t>
            </w:r>
            <w:r>
              <w:rPr>
                <w:rFonts w:ascii="宋体" w:hAnsi="宋体" w:eastAsia="宋体" w:cs="Times New Roman"/>
                <w:sz w:val="24"/>
                <w:szCs w:val="24"/>
              </w:rPr>
              <w:t xml:space="preserve">2</w:t>
            </w:r>
            <w:r>
              <w:rPr>
                <w:rFonts w:hint="eastAsia" w:ascii="宋体" w:hAnsi="宋体" w:eastAsia="宋体" w:cs="Times New Roman"/>
                <w:sz w:val="24"/>
                <w:szCs w:val="24"/>
              </w:rPr>
              <w:t xml:space="preserve">分；</w:t>
            </w:r>
            <w:r>
              <w:rPr>
                <w:rFonts w:hint="eastAsia" w:ascii="宋体" w:hAnsi="宋体" w:eastAsia="宋体" w:cs="Times New Roman"/>
                <w:sz w:val="24"/>
                <w:szCs w:val="24"/>
              </w:rPr>
              <w:t xml:space="preserve">措施一般，基本可行</w:t>
            </w:r>
            <w:r>
              <w:rPr>
                <w:rFonts w:hint="eastAsia" w:ascii="宋体" w:hAnsi="宋体" w:eastAsia="宋体" w:cs="Times New Roman"/>
                <w:sz w:val="24"/>
                <w:szCs w:val="24"/>
              </w:rPr>
              <w:t xml:space="preserve">的得</w:t>
            </w:r>
            <w:r>
              <w:rPr>
                <w:rFonts w:ascii="宋体" w:hAnsi="宋体" w:eastAsia="宋体" w:cs="Times New Roman"/>
                <w:sz w:val="24"/>
                <w:szCs w:val="24"/>
              </w:rPr>
              <w:t xml:space="preserve">1</w:t>
            </w:r>
            <w:r>
              <w:rPr>
                <w:rFonts w:hint="eastAsia" w:ascii="宋体" w:hAnsi="宋体" w:eastAsia="宋体" w:cs="Times New Roman"/>
                <w:sz w:val="24"/>
                <w:szCs w:val="24"/>
              </w:rPr>
              <w:t xml:space="preserve">分。未作说明不得分。</w:t>
            </w:r>
            <w:r/>
          </w:p>
        </w:tc>
      </w:tr>
      <w:tr>
        <w:trPr>
          <w:jc w:val="center"/>
          <w:trHeight w:val="197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440" w:lineRule="exact"/>
              <w:rPr>
                <w:rFonts w:ascii="宋体" w:hAnsi="宋体" w:eastAsia="宋体" w:cs="Times New Roman"/>
                <w:sz w:val="24"/>
              </w:rPr>
            </w:pPr>
            <w:r>
              <w:rPr>
                <w:rFonts w:ascii="宋体" w:hAnsi="宋体" w:eastAsia="宋体" w:cs="Times New Roman"/>
                <w:sz w:val="24"/>
              </w:rPr>
              <w:t xml:space="preserve">11</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响应</w:t>
            </w:r>
            <w:r>
              <w:rPr>
                <w:rFonts w:hint="eastAsia" w:ascii="宋体" w:hAnsi="宋体" w:eastAsia="宋体" w:cs="Times New Roman"/>
                <w:sz w:val="24"/>
                <w:szCs w:val="24"/>
              </w:rPr>
              <w:t xml:space="preserve">时间</w:t>
            </w:r>
            <w:r>
              <w:rPr>
                <w:rFonts w:hint="eastAsia" w:ascii="宋体" w:hAnsi="宋体" w:eastAsia="宋体" w:cs="Times New Roman"/>
                <w:sz w:val="24"/>
                <w:szCs w:val="24"/>
              </w:rPr>
              <w:t xml:space="preserve">服务</w:t>
            </w:r>
            <w:r>
              <w:rPr>
                <w:rFonts w:hint="eastAsia" w:ascii="宋体" w:hAnsi="宋体" w:eastAsia="宋体" w:cs="Times New Roman"/>
                <w:sz w:val="24"/>
                <w:szCs w:val="24"/>
              </w:rPr>
              <w:t xml:space="preserve">承诺</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6170" w:type="dxa"/>
            <w:vAlign w:val="center"/>
            <w:textDirection w:val="lrTb"/>
            <w:noWrap w:val="false"/>
          </w:tcPr>
          <w:p>
            <w:pPr>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根据投标人针对</w:t>
            </w:r>
            <w:r>
              <w:rPr>
                <w:rFonts w:hint="eastAsia" w:ascii="宋体" w:hAnsi="宋体" w:eastAsia="宋体" w:cs="Times New Roman"/>
                <w:sz w:val="24"/>
                <w:szCs w:val="24"/>
              </w:rPr>
              <w:t xml:space="preserve">（非汛期和其他各类灾害性天气等</w:t>
            </w:r>
            <w:r>
              <w:rPr>
                <w:rFonts w:hint="eastAsia" w:ascii="Times New Roman" w:hAnsi="Times New Roman" w:eastAsia="宋体" w:cs="Times New Roman"/>
                <w:sz w:val="24"/>
                <w:szCs w:val="24"/>
              </w:rPr>
              <w:t xml:space="preserve">应急情况</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故障情况能够对</w:t>
            </w:r>
            <w:r>
              <w:rPr>
                <w:rFonts w:hint="eastAsia" w:ascii="宋体" w:hAnsi="宋体" w:eastAsia="宋体" w:cs="Times New Roman"/>
                <w:sz w:val="24"/>
                <w:szCs w:val="24"/>
              </w:rPr>
              <w:t xml:space="preserve">应急疏通、抢修任务的响应时间、到达现场时间、完成时间承诺情况进行评定，能完全符合的得</w:t>
            </w:r>
            <w:r>
              <w:rPr>
                <w:rFonts w:ascii="宋体" w:hAnsi="宋体" w:eastAsia="宋体" w:cs="Times New Roman"/>
                <w:sz w:val="24"/>
                <w:szCs w:val="24"/>
              </w:rPr>
              <w:t xml:space="preserve">1</w:t>
            </w:r>
            <w:r>
              <w:rPr>
                <w:rFonts w:hint="eastAsia" w:ascii="宋体" w:hAnsi="宋体" w:eastAsia="宋体" w:cs="Times New Roman"/>
                <w:sz w:val="24"/>
                <w:szCs w:val="24"/>
              </w:rPr>
              <w:t xml:space="preserve">分；其余的不得分。</w:t>
            </w:r>
            <w:r/>
          </w:p>
          <w:p>
            <w:pPr>
              <w:jc w:val="left"/>
              <w:spacing w:line="400" w:lineRule="exact"/>
              <w:widowControl/>
              <w:rPr>
                <w:rFonts w:ascii="宋体" w:hAnsi="宋体" w:eastAsia="宋体" w:cs="Times New Roman"/>
                <w:sz w:val="24"/>
                <w:szCs w:val="24"/>
              </w:rPr>
            </w:pPr>
            <w:r>
              <w:rPr>
                <w:rFonts w:hint="eastAsia" w:ascii="宋体" w:hAnsi="宋体" w:eastAsia="宋体" w:cs="Times New Roman"/>
                <w:b/>
                <w:sz w:val="24"/>
                <w:szCs w:val="24"/>
              </w:rPr>
              <w:t xml:space="preserve">注：响应文件中提供</w:t>
            </w:r>
            <w:r>
              <w:rPr>
                <w:rFonts w:hint="eastAsia" w:ascii="宋体" w:hAnsi="宋体" w:eastAsia="宋体" w:cs="Times New Roman"/>
                <w:b/>
                <w:sz w:val="24"/>
                <w:szCs w:val="24"/>
              </w:rPr>
              <w:t xml:space="preserve">响应时间</w:t>
            </w:r>
            <w:r>
              <w:rPr>
                <w:rFonts w:hint="eastAsia" w:ascii="宋体" w:hAnsi="宋体" w:eastAsia="宋体" w:cs="Times New Roman"/>
                <w:b/>
                <w:sz w:val="24"/>
                <w:szCs w:val="24"/>
              </w:rPr>
              <w:t xml:space="preserve">服务</w:t>
            </w:r>
            <w:r>
              <w:rPr>
                <w:rFonts w:hint="eastAsia" w:ascii="宋体" w:hAnsi="宋体" w:eastAsia="宋体" w:cs="Times New Roman"/>
                <w:b/>
                <w:sz w:val="24"/>
                <w:szCs w:val="24"/>
              </w:rPr>
              <w:t xml:space="preserve">承诺，未提供的不得分。</w:t>
            </w:r>
            <w:r/>
          </w:p>
        </w:tc>
      </w:tr>
    </w:tbl>
    <w:p>
      <w:pPr>
        <w:ind w:firstLine="482"/>
        <w:spacing w:line="440" w:lineRule="exact"/>
        <w:rPr>
          <w:rFonts w:ascii="宋体" w:hAnsi="宋体" w:eastAsia="宋体" w:cs="Times New Roman"/>
          <w:b/>
          <w:sz w:val="24"/>
          <w:szCs w:val="20"/>
        </w:rPr>
      </w:pPr>
      <w:r>
        <w:rPr>
          <w:rFonts w:ascii="宋体" w:hAnsi="宋体" w:eastAsia="宋体" w:cs="Times New Roman"/>
          <w:b/>
          <w:sz w:val="24"/>
          <w:szCs w:val="20"/>
        </w:rPr>
        <w:t xml:space="preserve">4</w:t>
      </w:r>
      <w:r>
        <w:rPr>
          <w:rFonts w:hint="eastAsia" w:ascii="宋体" w:hAnsi="宋体" w:eastAsia="宋体" w:cs="Times New Roman"/>
          <w:b/>
          <w:sz w:val="24"/>
          <w:szCs w:val="20"/>
        </w:rPr>
        <w:t xml:space="preserve">、综合实力</w:t>
      </w:r>
      <w:r>
        <w:rPr>
          <w:rFonts w:ascii="宋体" w:hAnsi="宋体" w:eastAsia="宋体" w:cs="Times New Roman"/>
          <w:b/>
          <w:sz w:val="24"/>
          <w:szCs w:val="20"/>
        </w:rPr>
        <w:t xml:space="preserve">1</w:t>
      </w:r>
      <w:r>
        <w:rPr>
          <w:rFonts w:ascii="宋体" w:hAnsi="宋体" w:eastAsia="宋体" w:cs="Times New Roman"/>
          <w:b/>
          <w:sz w:val="24"/>
          <w:szCs w:val="20"/>
        </w:rPr>
        <w:t xml:space="preserve">4</w:t>
      </w:r>
      <w:r>
        <w:rPr>
          <w:rFonts w:hint="eastAsia" w:ascii="宋体" w:hAnsi="宋体" w:eastAsia="宋体" w:cs="Times New Roman"/>
          <w:b/>
          <w:sz w:val="24"/>
          <w:szCs w:val="20"/>
        </w:rPr>
        <w:t xml:space="preserve">分</w:t>
      </w:r>
      <w:r/>
    </w:p>
    <w:tbl>
      <w:tblPr>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559"/>
        <w:gridCol w:w="851"/>
        <w:gridCol w:w="6095"/>
      </w:tblGrid>
      <w:tr>
        <w:trPr>
          <w:jc w:val="center"/>
          <w:trHeight w:val="48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40" w:lineRule="atLeas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240" w:lineRule="atLeast"/>
              <w:rPr>
                <w:rFonts w:ascii="宋体" w:hAnsi="宋体" w:eastAsia="宋体" w:cs="Times New Roman"/>
                <w:sz w:val="24"/>
                <w:szCs w:val="24"/>
              </w:rPr>
            </w:pPr>
            <w:r>
              <w:rPr>
                <w:rFonts w:hint="eastAsia" w:ascii="宋体" w:hAnsi="宋体" w:eastAsia="宋体" w:cs="Times New Roman"/>
                <w:sz w:val="24"/>
                <w:szCs w:val="24"/>
              </w:rPr>
              <w:t xml:space="preserve">评分因素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tLeast"/>
              <w:rPr>
                <w:rFonts w:ascii="宋体" w:hAnsi="宋体" w:eastAsia="宋体" w:cs="Times New Roman"/>
                <w:sz w:val="24"/>
                <w:szCs w:val="24"/>
              </w:rPr>
            </w:pPr>
            <w:r>
              <w:rPr>
                <w:rFonts w:hint="eastAsia" w:ascii="宋体" w:hAnsi="宋体" w:eastAsia="宋体" w:cs="Times New Roman"/>
                <w:sz w:val="24"/>
                <w:szCs w:val="24"/>
              </w:rPr>
              <w:t xml:space="preserve">分值</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center"/>
              <w:spacing w:line="240" w:lineRule="atLeast"/>
              <w:rPr>
                <w:rFonts w:ascii="宋体" w:hAnsi="宋体" w:eastAsia="宋体" w:cs="Times New Roman"/>
                <w:sz w:val="24"/>
                <w:szCs w:val="24"/>
              </w:rPr>
            </w:pPr>
            <w:r>
              <w:rPr>
                <w:rFonts w:hint="eastAsia" w:ascii="宋体" w:hAnsi="宋体" w:eastAsia="宋体" w:cs="Times New Roman"/>
                <w:sz w:val="24"/>
                <w:szCs w:val="24"/>
              </w:rPr>
              <w:t xml:space="preserve">评分标准</w:t>
            </w:r>
            <w:r/>
          </w:p>
        </w:tc>
      </w:tr>
      <w:tr>
        <w:trPr>
          <w:jc w:val="center"/>
          <w:trHeight w:val="70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40" w:lineRule="atLeast"/>
              <w:rPr>
                <w:rFonts w:ascii="宋体" w:hAnsi="宋体" w:eastAsia="宋体" w:cs="Times New Roman"/>
                <w:sz w:val="24"/>
                <w:szCs w:val="20"/>
              </w:rPr>
            </w:pPr>
            <w:r/>
            <w:bookmarkStart w:id="371" w:name="_Hlk198646341"/>
            <w:r>
              <w:rPr>
                <w:rFonts w:ascii="宋体" w:hAnsi="宋体"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240" w:lineRule="atLeast"/>
              <w:rPr>
                <w:rFonts w:ascii="宋体" w:hAnsi="宋体" w:eastAsia="宋体" w:cs="Times New Roman"/>
                <w:sz w:val="24"/>
                <w:szCs w:val="20"/>
              </w:rPr>
            </w:pPr>
            <w:r>
              <w:rPr>
                <w:rFonts w:hint="eastAsia" w:ascii="宋体" w:hAnsi="宋体" w:eastAsia="宋体" w:cs="Times New Roman"/>
                <w:sz w:val="24"/>
                <w:szCs w:val="20"/>
              </w:rPr>
              <w:t xml:space="preserve">商务条件响应性</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tLeast"/>
              <w:rPr>
                <w:rFonts w:ascii="宋体" w:hAnsi="宋体" w:eastAsia="宋体" w:cs="Times New Roman"/>
                <w:sz w:val="24"/>
                <w:szCs w:val="20"/>
              </w:rPr>
            </w:pPr>
            <w:r>
              <w:rPr>
                <w:rFonts w:ascii="宋体" w:hAnsi="宋体" w:eastAsia="宋体" w:cs="Times New Roman"/>
                <w:sz w:val="24"/>
                <w:szCs w:val="20"/>
              </w:rPr>
              <w:t xml:space="preserve">6</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left"/>
              <w:spacing w:line="240" w:lineRule="atLeast"/>
              <w:rPr>
                <w:rFonts w:ascii="宋体" w:hAnsi="宋体" w:eastAsia="宋体" w:cs="Times New Roman"/>
                <w:sz w:val="24"/>
                <w:szCs w:val="20"/>
              </w:rPr>
            </w:pPr>
            <w:r>
              <w:rPr>
                <w:rFonts w:hint="eastAsia" w:ascii="宋体" w:hAnsi="宋体" w:eastAsia="宋体" w:cs="Times New Roman"/>
                <w:sz w:val="24"/>
                <w:szCs w:val="20"/>
              </w:rPr>
              <w:t xml:space="preserve">投标人对招标文件中合同条款等商务条件</w:t>
            </w:r>
            <w:r>
              <w:rPr>
                <w:rFonts w:hint="eastAsia" w:ascii="宋体" w:hAnsi="宋体" w:eastAsia="宋体" w:cs="Times New Roman"/>
                <w:sz w:val="24"/>
                <w:szCs w:val="20"/>
              </w:rPr>
              <w:t xml:space="preserve">完全响应</w:t>
            </w:r>
            <w:r>
              <w:rPr>
                <w:rFonts w:hint="eastAsia" w:ascii="宋体" w:hAnsi="宋体" w:eastAsia="宋体" w:cs="Times New Roman"/>
                <w:sz w:val="24"/>
                <w:szCs w:val="20"/>
              </w:rPr>
              <w:t xml:space="preserve">的得</w:t>
            </w:r>
            <w:r>
              <w:rPr>
                <w:rFonts w:ascii="宋体" w:hAnsi="宋体" w:eastAsia="宋体" w:cs="Times New Roman"/>
                <w:sz w:val="24"/>
                <w:szCs w:val="20"/>
              </w:rPr>
              <w:t xml:space="preserve">6</w:t>
            </w:r>
            <w:r>
              <w:rPr>
                <w:rFonts w:hint="eastAsia" w:ascii="宋体" w:hAnsi="宋体" w:eastAsia="宋体" w:cs="Times New Roman"/>
                <w:sz w:val="24"/>
                <w:szCs w:val="20"/>
              </w:rPr>
              <w:t xml:space="preserve">分；有负偏离条款的，每条扣</w:t>
            </w:r>
            <w:r>
              <w:rPr>
                <w:rFonts w:ascii="宋体" w:hAnsi="宋体" w:eastAsia="宋体" w:cs="Times New Roman"/>
                <w:sz w:val="24"/>
                <w:szCs w:val="20"/>
              </w:rPr>
              <w:t xml:space="preserve">0.</w:t>
            </w:r>
            <w:r>
              <w:rPr>
                <w:rFonts w:ascii="宋体" w:hAnsi="宋体" w:eastAsia="宋体" w:cs="Times New Roman"/>
                <w:sz w:val="24"/>
                <w:szCs w:val="20"/>
              </w:rPr>
              <w:t xml:space="preserve">4</w:t>
            </w:r>
            <w:r>
              <w:rPr>
                <w:rFonts w:hint="eastAsia" w:ascii="宋体" w:hAnsi="宋体" w:eastAsia="宋体" w:cs="Times New Roman"/>
                <w:sz w:val="24"/>
                <w:szCs w:val="20"/>
              </w:rPr>
              <w:t xml:space="preserve">分。</w:t>
            </w:r>
            <w:r/>
          </w:p>
        </w:tc>
      </w:tr>
      <w:tr>
        <w:trPr>
          <w:jc w:val="center"/>
          <w:trHeight w:val="69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eastAsia="宋体" w:cs="Times New Roman"/>
                <w:sz w:val="24"/>
                <w:szCs w:val="20"/>
              </w:rPr>
            </w:pPr>
            <w:r>
              <w:rPr>
                <w:rFonts w:ascii="宋体" w:hAnsi="宋体"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ascii="宋体" w:hAnsi="宋体" w:eastAsia="宋体" w:cs="Times New Roman"/>
                <w:sz w:val="24"/>
                <w:szCs w:val="20"/>
              </w:rPr>
            </w:pPr>
            <w:r>
              <w:rPr>
                <w:rFonts w:hint="eastAsia" w:ascii="宋体" w:hAnsi="宋体" w:eastAsia="宋体" w:cs="Times New Roman"/>
                <w:sz w:val="24"/>
                <w:szCs w:val="20"/>
              </w:rPr>
              <w:t xml:space="preserve">业绩情况</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eastAsia="宋体" w:cs="Times New Roman"/>
                <w:sz w:val="24"/>
                <w:szCs w:val="20"/>
              </w:rPr>
            </w:pPr>
            <w:r>
              <w:rPr>
                <w:rFonts w:ascii="宋体" w:hAnsi="宋体" w:eastAsia="宋体" w:cs="Times New Roman"/>
                <w:sz w:val="24"/>
                <w:szCs w:val="20"/>
              </w:rPr>
              <w:t xml:space="preserve">8</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rPr>
                <w:rFonts w:ascii="宋体" w:hAnsi="宋体" w:eastAsia="宋体" w:cs="Times New Roman"/>
                <w:sz w:val="24"/>
                <w:szCs w:val="20"/>
              </w:rPr>
            </w:pPr>
            <w:r>
              <w:rPr>
                <w:rFonts w:ascii="宋体" w:hAnsi="宋体" w:eastAsia="宋体" w:cs="Times New Roman"/>
                <w:sz w:val="24"/>
                <w:szCs w:val="20"/>
              </w:rPr>
              <w:t xml:space="preserve">根据投标人20</w:t>
            </w:r>
            <w:r>
              <w:rPr>
                <w:rFonts w:hint="eastAsia" w:ascii="宋体" w:hAnsi="宋体" w:eastAsia="宋体" w:cs="Times New Roman"/>
                <w:sz w:val="24"/>
                <w:szCs w:val="20"/>
              </w:rPr>
              <w:t xml:space="preserve">2</w:t>
            </w:r>
            <w:r>
              <w:rPr>
                <w:rFonts w:ascii="宋体" w:hAnsi="宋体" w:eastAsia="宋体" w:cs="Times New Roman"/>
                <w:sz w:val="24"/>
                <w:szCs w:val="20"/>
              </w:rPr>
              <w:t xml:space="preserve">4</w:t>
            </w:r>
            <w:r>
              <w:rPr>
                <w:rFonts w:ascii="宋体" w:hAnsi="宋体" w:eastAsia="宋体" w:cs="Times New Roman"/>
                <w:sz w:val="24"/>
                <w:szCs w:val="20"/>
              </w:rPr>
              <w:t xml:space="preserve">年1月1日至今（时间以合同签订日期为准）实施的</w:t>
            </w:r>
            <w:r>
              <w:rPr>
                <w:rFonts w:hint="eastAsia" w:ascii="宋体" w:hAnsi="宋体" w:eastAsia="宋体" w:cs="Times New Roman"/>
                <w:sz w:val="24"/>
                <w:szCs w:val="20"/>
              </w:rPr>
              <w:t xml:space="preserve">以下</w:t>
            </w:r>
            <w:r>
              <w:rPr>
                <w:rFonts w:ascii="宋体" w:hAnsi="宋体" w:eastAsia="宋体" w:cs="Times New Roman"/>
                <w:sz w:val="24"/>
                <w:szCs w:val="20"/>
              </w:rPr>
              <w:t xml:space="preserve">项目业绩</w:t>
            </w:r>
            <w:r>
              <w:rPr>
                <w:rFonts w:hint="eastAsia" w:ascii="宋体" w:hAnsi="宋体" w:eastAsia="宋体" w:cs="Times New Roman"/>
                <w:sz w:val="24"/>
                <w:szCs w:val="20"/>
              </w:rPr>
              <w:t xml:space="preserve">进行</w:t>
            </w:r>
            <w:r>
              <w:rPr>
                <w:rFonts w:ascii="宋体" w:hAnsi="宋体" w:eastAsia="宋体" w:cs="Times New Roman"/>
                <w:sz w:val="24"/>
                <w:szCs w:val="20"/>
              </w:rPr>
              <w:t xml:space="preserve">评定</w:t>
            </w:r>
            <w:r>
              <w:rPr>
                <w:rFonts w:hint="eastAsia" w:ascii="宋体" w:hAnsi="宋体" w:eastAsia="宋体" w:cs="Times New Roman"/>
                <w:sz w:val="24"/>
                <w:szCs w:val="20"/>
              </w:rPr>
              <w:t xml:space="preserve">：</w:t>
            </w:r>
            <w:r/>
          </w:p>
          <w:p>
            <w:pPr>
              <w:rPr>
                <w:rFonts w:ascii="宋体" w:hAnsi="宋体" w:eastAsia="宋体" w:cs="Times New Roman"/>
                <w:sz w:val="24"/>
                <w:szCs w:val="24"/>
              </w:rPr>
            </w:pPr>
            <w:r>
              <w:rPr>
                <w:rFonts w:hint="eastAsia" w:ascii="宋体" w:hAnsi="宋体" w:eastAsia="宋体" w:cs="Times New Roman"/>
                <w:sz w:val="24"/>
                <w:szCs w:val="24"/>
              </w:rPr>
              <w:t xml:space="preserve">1.内容为污雨水管网养护的，每提供一项得</w:t>
            </w:r>
            <w:r>
              <w:rPr>
                <w:rFonts w:ascii="宋体" w:hAnsi="宋体" w:eastAsia="宋体" w:cs="Times New Roman"/>
                <w:sz w:val="24"/>
                <w:szCs w:val="24"/>
              </w:rPr>
              <w:t xml:space="preserve">1分，最高得2分；</w:t>
            </w:r>
            <w:r/>
          </w:p>
          <w:p>
            <w:pPr>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内容为</w:t>
            </w:r>
            <w:r>
              <w:rPr>
                <w:rFonts w:hint="eastAsia" w:ascii="宋体" w:hAnsi="宋体" w:eastAsia="宋体" w:cs="Times New Roman"/>
                <w:sz w:val="24"/>
                <w:szCs w:val="24"/>
              </w:rPr>
              <w:t xml:space="preserve">管</w:t>
            </w:r>
            <w:r>
              <w:rPr>
                <w:rFonts w:hint="eastAsia" w:ascii="宋体" w:hAnsi="宋体" w:eastAsia="宋体" w:cs="Times New Roman"/>
                <w:sz w:val="24"/>
                <w:szCs w:val="24"/>
              </w:rPr>
              <w:t xml:space="preserve">网排查</w:t>
            </w:r>
            <w:r>
              <w:rPr>
                <w:rFonts w:hint="eastAsia" w:ascii="宋体" w:hAnsi="宋体" w:eastAsia="宋体" w:cs="Times New Roman"/>
                <w:sz w:val="24"/>
                <w:szCs w:val="24"/>
              </w:rPr>
              <w:t xml:space="preserve">的，每提供一项得</w:t>
            </w:r>
            <w:r>
              <w:rPr>
                <w:rFonts w:ascii="宋体" w:hAnsi="宋体" w:eastAsia="宋体" w:cs="Times New Roman"/>
                <w:sz w:val="24"/>
                <w:szCs w:val="24"/>
              </w:rPr>
              <w:t xml:space="preserve">1分，最高得2分；</w:t>
            </w:r>
            <w:r/>
          </w:p>
          <w:p>
            <w:pPr>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内容为污雨水管网非开挖维修的，每提供一项得</w:t>
            </w:r>
            <w:r>
              <w:rPr>
                <w:rFonts w:ascii="宋体" w:hAnsi="宋体" w:eastAsia="宋体" w:cs="Times New Roman"/>
                <w:sz w:val="24"/>
                <w:szCs w:val="24"/>
              </w:rPr>
              <w:t xml:space="preserve">1分，最高得2分；</w:t>
            </w:r>
            <w:r/>
          </w:p>
          <w:p>
            <w:pPr>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内容为泵站运维的，每提供一项得</w:t>
            </w:r>
            <w:r>
              <w:rPr>
                <w:rFonts w:ascii="宋体" w:hAnsi="宋体" w:eastAsia="宋体" w:cs="Times New Roman"/>
                <w:sz w:val="24"/>
                <w:szCs w:val="24"/>
              </w:rPr>
              <w:t xml:space="preserve">1分，最高得2分；</w:t>
            </w:r>
            <w:r/>
          </w:p>
          <w:p>
            <w:pPr>
              <w:rPr>
                <w:rFonts w:ascii="宋体" w:hAnsi="宋体" w:eastAsia="宋体" w:cs="Times New Roman"/>
                <w:sz w:val="24"/>
                <w:szCs w:val="20"/>
              </w:rPr>
            </w:pPr>
            <w:r>
              <w:rPr>
                <w:rFonts w:ascii="宋体" w:hAnsi="宋体" w:eastAsia="宋体" w:cs="Times New Roman"/>
                <w:sz w:val="24"/>
                <w:szCs w:val="24"/>
              </w:rPr>
              <w:t xml:space="preserve">本项最高得8分。未提供的不得分。</w:t>
            </w:r>
            <w:r/>
          </w:p>
          <w:p>
            <w:pPr>
              <w:jc w:val="left"/>
              <w:spacing w:line="240" w:lineRule="atLeast"/>
              <w:rPr>
                <w:rFonts w:ascii="宋体" w:hAnsi="宋体" w:eastAsia="宋体" w:cs="Times New Roman"/>
                <w:b/>
                <w:sz w:val="24"/>
                <w:szCs w:val="20"/>
              </w:rPr>
            </w:pPr>
            <w:r>
              <w:rPr>
                <w:rFonts w:hint="eastAsia" w:ascii="宋体" w:hAnsi="宋体" w:eastAsia="宋体" w:cs="Times New Roman"/>
                <w:b/>
                <w:sz w:val="24"/>
                <w:szCs w:val="20"/>
              </w:rPr>
              <w:t xml:space="preserve">注：（1）投标文件中需提供业绩相关合同以及</w:t>
            </w:r>
            <w:r>
              <w:rPr>
                <w:rFonts w:ascii="宋体" w:hAnsi="宋体" w:eastAsia="宋体" w:cs="Times New Roman"/>
                <w:b/>
                <w:sz w:val="24"/>
                <w:szCs w:val="20"/>
              </w:rPr>
              <w:t xml:space="preserve">发票</w:t>
            </w:r>
            <w:r>
              <w:rPr>
                <w:rFonts w:hint="eastAsia" w:ascii="宋体" w:hAnsi="宋体" w:eastAsia="宋体" w:cs="Times New Roman"/>
                <w:b/>
                <w:sz w:val="24"/>
                <w:szCs w:val="20"/>
              </w:rPr>
              <w:t xml:space="preserve">扫描件，未提供合同和发票（不限定</w:t>
            </w:r>
            <w:r>
              <w:rPr>
                <w:rFonts w:ascii="宋体" w:hAnsi="宋体" w:eastAsia="宋体" w:cs="Times New Roman"/>
                <w:b/>
                <w:sz w:val="24"/>
                <w:szCs w:val="20"/>
              </w:rPr>
              <w:t xml:space="preserve">金额</w:t>
            </w:r>
            <w:r>
              <w:rPr>
                <w:rFonts w:hint="eastAsia" w:ascii="宋体" w:hAnsi="宋体" w:eastAsia="宋体" w:cs="Times New Roman"/>
                <w:b/>
                <w:sz w:val="24"/>
                <w:szCs w:val="20"/>
              </w:rPr>
              <w:t xml:space="preserve">）扫描件的不得分。（2）同一份</w:t>
            </w:r>
            <w:r>
              <w:rPr>
                <w:rFonts w:ascii="宋体" w:hAnsi="宋体" w:eastAsia="宋体" w:cs="Times New Roman"/>
                <w:b/>
                <w:sz w:val="24"/>
                <w:szCs w:val="20"/>
              </w:rPr>
              <w:t xml:space="preserve">合同有多个内容的，只计取一次，不重复计取。</w:t>
            </w:r>
            <w:r>
              <w:rPr>
                <w:rFonts w:hint="eastAsia" w:ascii="宋体" w:hAnsi="宋体" w:eastAsia="宋体" w:cs="Times New Roman"/>
                <w:b/>
                <w:sz w:val="24"/>
                <w:szCs w:val="20"/>
              </w:rPr>
              <w:t xml:space="preserve">（</w:t>
            </w:r>
            <w:r>
              <w:rPr>
                <w:rFonts w:ascii="宋体" w:hAnsi="宋体" w:eastAsia="宋体" w:cs="Times New Roman"/>
                <w:b/>
                <w:sz w:val="24"/>
                <w:szCs w:val="20"/>
              </w:rPr>
              <w:t xml:space="preserve">3</w:t>
            </w:r>
            <w:r>
              <w:rPr>
                <w:rFonts w:hint="eastAsia" w:ascii="宋体" w:hAnsi="宋体" w:eastAsia="宋体" w:cs="Times New Roman"/>
                <w:b/>
                <w:sz w:val="24"/>
                <w:szCs w:val="20"/>
              </w:rPr>
              <w:t xml:space="preserve">）合同未体现</w:t>
            </w:r>
            <w:r>
              <w:rPr>
                <w:rFonts w:ascii="宋体" w:hAnsi="宋体" w:eastAsia="宋体" w:cs="Times New Roman"/>
                <w:b/>
                <w:sz w:val="24"/>
                <w:szCs w:val="20"/>
              </w:rPr>
              <w:t xml:space="preserve">具体内容的，可</w:t>
            </w:r>
            <w:r>
              <w:rPr>
                <w:rFonts w:hint="eastAsia" w:ascii="宋体" w:hAnsi="宋体" w:eastAsia="宋体" w:cs="Times New Roman"/>
                <w:b/>
                <w:sz w:val="24"/>
                <w:szCs w:val="20"/>
              </w:rPr>
              <w:t xml:space="preserve">提供</w:t>
            </w:r>
            <w:r>
              <w:rPr>
                <w:rFonts w:ascii="宋体" w:hAnsi="宋体" w:eastAsia="宋体" w:cs="Times New Roman"/>
                <w:b/>
                <w:sz w:val="24"/>
                <w:szCs w:val="20"/>
              </w:rPr>
              <w:t xml:space="preserve">业主确认的</w:t>
            </w:r>
            <w:r>
              <w:rPr>
                <w:rFonts w:hint="eastAsia" w:ascii="宋体" w:hAnsi="宋体" w:eastAsia="宋体" w:cs="Times New Roman"/>
                <w:b/>
                <w:sz w:val="24"/>
                <w:szCs w:val="20"/>
              </w:rPr>
              <w:t xml:space="preserve">服务</w:t>
            </w:r>
            <w:r>
              <w:rPr>
                <w:rFonts w:ascii="宋体" w:hAnsi="宋体" w:eastAsia="宋体" w:cs="Times New Roman"/>
                <w:b/>
                <w:sz w:val="24"/>
                <w:szCs w:val="20"/>
              </w:rPr>
              <w:t xml:space="preserve">内容。</w:t>
            </w:r>
            <w:bookmarkEnd w:id="371"/>
            <w:r/>
            <w:r/>
          </w:p>
        </w:tc>
      </w:tr>
    </w:tbl>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rPr>
          <w:rFonts w:ascii="Calibri" w:hAnsi="Calibri" w:eastAsia="宋体" w:cs="Times New Roman"/>
          <w:b/>
          <w:bCs/>
          <w:sz w:val="28"/>
        </w:rPr>
        <w:t xml:space="preserve"> </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落实政府采购政策需满足的资格要求</w:t>
      </w:r>
      <w:r>
        <w:rPr>
          <w:rFonts w:ascii="Calibri" w:hAnsi="Calibri" w:eastAsia="宋体" w:cs="Times New Roman"/>
          <w:sz w:val="24"/>
          <w:szCs w:val="24"/>
        </w:rPr>
        <w:t xml:space="preserve">：</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）本项目专门面向中小企业采购，所属行业为</w:t>
      </w:r>
      <w:r>
        <w:rPr>
          <w:rFonts w:hint="eastAsia" w:ascii="Times New Roman" w:hAnsi="Times New Roman" w:eastAsia="宋体" w:cs="Times New Roman"/>
          <w:b/>
          <w:sz w:val="24"/>
          <w:szCs w:val="24"/>
        </w:rPr>
        <w:t xml:space="preserve">其他未列明行业</w:t>
      </w:r>
      <w:r>
        <w:rPr>
          <w:rFonts w:ascii="Calibri" w:hAnsi="Calibri" w:eastAsia="宋体" w:cs="Times New Roman"/>
          <w:b/>
          <w:bCs/>
          <w:sz w:val="24"/>
          <w:szCs w:val="24"/>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2</w:t>
      </w:r>
      <w:r>
        <w:rPr>
          <w:rFonts w:ascii="Calibri" w:hAnsi="Calibri" w:eastAsia="宋体" w:cs="Times New Roman"/>
          <w:sz w:val="24"/>
          <w:szCs w:val="24"/>
        </w:rPr>
        <w:t xml:space="preserve">）在投标文件中须提供《中小企业声明函》。（填报严格按工信部联企业〔</w:t>
      </w:r>
      <w:r>
        <w:rPr>
          <w:rFonts w:ascii="Calibri" w:hAnsi="Calibri" w:eastAsia="宋体" w:cs="Times New Roman"/>
          <w:sz w:val="24"/>
          <w:szCs w:val="24"/>
        </w:rPr>
        <w:t xml:space="preserve">2011</w:t>
      </w:r>
      <w:r>
        <w:rPr>
          <w:rFonts w:ascii="Calibri" w:hAnsi="Calibri" w:eastAsia="宋体" w:cs="Times New Roman"/>
          <w:sz w:val="24"/>
          <w:szCs w:val="24"/>
        </w:rPr>
        <w:t xml:space="preserve">〕</w:t>
      </w:r>
      <w:r>
        <w:rPr>
          <w:rFonts w:ascii="Calibri" w:hAnsi="Calibri" w:eastAsia="宋体" w:cs="Times New Roman"/>
          <w:sz w:val="24"/>
          <w:szCs w:val="24"/>
        </w:rPr>
        <w:t xml:space="preserve">300</w:t>
      </w:r>
      <w:r>
        <w:rPr>
          <w:rFonts w:ascii="Calibri" w:hAnsi="Calibri" w:eastAsia="宋体" w:cs="Times New Roman"/>
          <w:sz w:val="24"/>
          <w:szCs w:val="24"/>
        </w:rPr>
        <w:t xml:space="preserve">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3</w:t>
      </w:r>
      <w:r>
        <w:rPr>
          <w:rFonts w:ascii="Calibri" w:hAnsi="Calibri" w:eastAsia="宋体" w:cs="Times New Roman"/>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w:t>
      </w:r>
      <w:r>
        <w:rPr>
          <w:rFonts w:hint="eastAsia" w:ascii="Calibri" w:hAnsi="Calibri" w:eastAsia="宋体" w:cs="Times New Roman"/>
          <w:sz w:val="24"/>
        </w:rPr>
        <w:t xml:space="preserve">4</w:t>
      </w:r>
      <w:r>
        <w:rPr>
          <w:rFonts w:hint="eastAsia" w:ascii="Calibri" w:hAnsi="Calibri" w:eastAsia="宋体" w:cs="Times New Roman"/>
          <w:sz w:val="24"/>
        </w:rPr>
        <w:t xml:space="preserve">）享受政府采购支持政策的残疾人福利性单位应当同时满足以下条件：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w:t>
      </w:r>
      <w:r>
        <w:rPr>
          <w:rFonts w:hint="eastAsia" w:ascii="Calibri" w:hAnsi="Calibri" w:eastAsia="宋体" w:cs="Times New Roman"/>
          <w:sz w:val="24"/>
        </w:rPr>
        <w:t xml:space="preserve">25%</w:t>
      </w:r>
      <w:r>
        <w:rPr>
          <w:rFonts w:hint="eastAsia" w:ascii="Calibri" w:hAnsi="Calibri" w:eastAsia="宋体" w:cs="Times New Roman"/>
          <w:sz w:val="24"/>
        </w:rPr>
        <w:t xml:space="preserve">（含</w:t>
      </w:r>
      <w:r>
        <w:rPr>
          <w:rFonts w:hint="eastAsia" w:ascii="Calibri" w:hAnsi="Calibri" w:eastAsia="宋体" w:cs="Times New Roman"/>
          <w:sz w:val="24"/>
        </w:rPr>
        <w:t xml:space="preserve">25%</w:t>
      </w:r>
      <w:r>
        <w:rPr>
          <w:rFonts w:hint="eastAsia" w:ascii="Calibri" w:hAnsi="Calibri" w:eastAsia="宋体" w:cs="Times New Roman"/>
          <w:sz w:val="24"/>
        </w:rPr>
        <w:t xml:space="preserve">），并且安置的残疾人人数不少于</w:t>
      </w:r>
      <w:r>
        <w:rPr>
          <w:rFonts w:hint="eastAsia" w:ascii="Calibri" w:hAnsi="Calibri" w:eastAsia="宋体" w:cs="Times New Roman"/>
          <w:sz w:val="24"/>
        </w:rPr>
        <w:t xml:space="preserve">10</w:t>
      </w:r>
      <w:r>
        <w:rPr>
          <w:rFonts w:hint="eastAsia" w:ascii="Calibri" w:hAnsi="Calibri" w:eastAsia="宋体" w:cs="Times New Roman"/>
          <w:sz w:val="24"/>
        </w:rPr>
        <w:t xml:space="preserve">人（含</w:t>
      </w:r>
      <w:r>
        <w:rPr>
          <w:rFonts w:hint="eastAsia" w:ascii="Calibri" w:hAnsi="Calibri" w:eastAsia="宋体" w:cs="Times New Roman"/>
          <w:sz w:val="24"/>
        </w:rPr>
        <w:t xml:space="preserve">10</w:t>
      </w:r>
      <w:r>
        <w:rPr>
          <w:rFonts w:hint="eastAsia" w:ascii="Calibri" w:hAnsi="Calibri" w:eastAsia="宋体" w:cs="Times New Roman"/>
          <w:sz w:val="24"/>
        </w:rPr>
        <w:t xml:space="preserve">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w:t>
      </w:r>
      <w:r>
        <w:rPr>
          <w:rFonts w:hint="eastAsia" w:ascii="Calibri" w:hAnsi="Calibri" w:eastAsia="宋体" w:cs="Times New Roman"/>
          <w:sz w:val="24"/>
        </w:rPr>
        <w:t xml:space="preserve">定劳动</w:t>
      </w:r>
      <w:r>
        <w:rPr>
          <w:rFonts w:hint="eastAsia" w:ascii="Calibri" w:hAnsi="Calibri" w:eastAsia="宋体" w:cs="Times New Roman"/>
          <w:sz w:val="24"/>
        </w:rPr>
        <w:t xml:space="preserve">年龄内，持有《中华人民共和国残疾人证》或者《中华人民共和国残疾军人证（</w:t>
      </w:r>
      <w:r>
        <w:rPr>
          <w:rFonts w:hint="eastAsia" w:ascii="Calibri" w:hAnsi="Calibri" w:eastAsia="宋体" w:cs="Times New Roman"/>
          <w:sz w:val="24"/>
        </w:rPr>
        <w:t xml:space="preserve">1</w:t>
      </w:r>
      <w:r>
        <w:rPr>
          <w:rFonts w:hint="eastAsia" w:ascii="Calibri" w:hAnsi="Calibri" w:eastAsia="宋体" w:cs="Times New Roman"/>
          <w:sz w:val="24"/>
        </w:rPr>
        <w:t xml:space="preserve">至</w:t>
      </w:r>
      <w:r>
        <w:rPr>
          <w:rFonts w:hint="eastAsia" w:ascii="Calibri" w:hAnsi="Calibri" w:eastAsia="宋体" w:cs="Times New Roman"/>
          <w:sz w:val="24"/>
        </w:rPr>
        <w:t xml:space="preserve">8</w:t>
      </w:r>
      <w:r>
        <w:rPr>
          <w:rFonts w:hint="eastAsia" w:ascii="Calibri" w:hAnsi="Calibri" w:eastAsia="宋体" w:cs="Times New Roman"/>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5</w:t>
      </w:r>
      <w:r>
        <w:rPr>
          <w:rFonts w:ascii="Calibri" w:hAnsi="Calibri" w:eastAsia="宋体" w:cs="Times New Roman"/>
          <w:sz w:val="24"/>
          <w:szCs w:val="24"/>
        </w:rPr>
        <w:t xml:space="preserve">）中标、成交供应商为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480"/>
        <w:spacing w:line="460" w:lineRule="exact"/>
        <w:rPr>
          <w:rFonts w:ascii="Calibri" w:hAnsi="Calibri" w:eastAsia="宋体" w:cs="Times New Roman"/>
          <w:sz w:val="24"/>
        </w:rPr>
      </w:pPr>
      <w:r>
        <w:rPr>
          <w:rFonts w:ascii="Calibri" w:hAnsi="Calibri" w:eastAsia="宋体" w:cs="Times New Roman"/>
          <w:sz w:val="24"/>
        </w:rPr>
        <w:t xml:space="preserve">2</w:t>
      </w:r>
      <w:r>
        <w:rPr>
          <w:rFonts w:hint="eastAsia" w:ascii="Calibri" w:hAnsi="Calibri" w:eastAsia="宋体" w:cs="Times New Roman"/>
          <w:sz w:val="24"/>
        </w:rPr>
        <w:t xml:space="preserve">.</w:t>
      </w:r>
      <w:r>
        <w:rPr>
          <w:rFonts w:ascii="Calibri" w:hAnsi="Calibri" w:eastAsia="宋体" w:cs="Times New Roman"/>
          <w:sz w:val="24"/>
        </w:rPr>
        <w:t xml:space="preserve">节能产品、环境标志产品</w:t>
      </w:r>
      <w:r>
        <w:rPr>
          <w:rFonts w:hint="eastAsia" w:ascii="Calibri" w:hAnsi="Calibri" w:eastAsia="宋体" w:cs="Times New Roman"/>
          <w:sz w:val="24"/>
        </w:rPr>
        <w:t xml:space="preserve">：</w:t>
      </w:r>
      <w:r/>
    </w:p>
    <w:p>
      <w:pPr>
        <w:ind w:firstLine="480"/>
        <w:spacing w:line="460" w:lineRule="exact"/>
        <w:rPr>
          <w:rFonts w:ascii="宋体" w:hAnsi="宋体" w:eastAsia="宋体" w:cs="Times New Roman"/>
          <w:sz w:val="24"/>
        </w:rPr>
      </w:pPr>
      <w:r>
        <w:rPr>
          <w:rFonts w:ascii="宋体" w:hAnsi="宋体" w:eastAsia="宋体" w:cs="Times New Roman"/>
          <w:sz w:val="24"/>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firstLine="482"/>
        <w:spacing w:line="440" w:lineRule="exact"/>
        <w:rPr>
          <w:rFonts w:ascii="宋体" w:hAnsi="宋体" w:eastAsia="宋体" w:cs="Times New Roman"/>
          <w:b/>
          <w:bCs/>
          <w:sz w:val="24"/>
          <w:szCs w:val="28"/>
        </w:rPr>
      </w:pPr>
      <w:r>
        <w:rPr>
          <w:rFonts w:ascii="宋体" w:hAnsi="宋体" w:eastAsia="宋体" w:cs="Times New Roman"/>
          <w:b/>
          <w:bCs/>
          <w:sz w:val="24"/>
          <w:szCs w:val="28"/>
        </w:rPr>
        <w:t xml:space="preserve">投标产品为政府强制采购产品，投标人需提供具有国家确定的认证机构出具的、处于有效期之内的认证证书（及附件）；或提供中国政府采购网（www.ccgp.gov.cn）查询获证产品截图以及对应的投标产品的品牌、规格型号，如投标人未提供或采购人未查询到强制采购产品相关信息，将视为未实质性响应。</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.商品包装环保要求：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（1）商品包装层数不得超过 3 层，空隙率不大于 40%；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（2）商品包装尽可能使用单一材质的包装材料，如因功能需求必需使用不同材质，不同材质间应便于分离；</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（3）商品包装中铅、汞、镉、六价铬的总含量应不大于100mg/kg；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（4）商品包装印刷使用的油墨中挥发性有机化合物(VOCs)含量应不大于 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（5）塑料材质商品包装上呈现的印刷颜色不得超过 6 色；</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（6）纸质商品包装应使用 75%以上的可再生纤维原料生产；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（7）木质商品包装的原料应来源于可持续性森林。</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.快递包装环保要求：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（1）快递包装中重金属（铅、汞、镉、六价铬）总量应不大于 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（2）快递包装印刷使用的油墨中不应添加邻苯二甲酸酯，其挥发性有机化合物(VOCs)含量应不大于5%（以重量计）；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（3）快递包装中使用纸基材的包装材料，纸基材中的有机氯的含量应不大于 150 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（4）快递包装中使用塑料基材的包装材料不得使用邻苯二甲酸二异壬酯、邻苯二甲酸</w:t>
      </w:r>
      <w:r>
        <w:rPr>
          <w:rFonts w:hint="eastAsia" w:ascii="宋体" w:hAnsi="宋体" w:eastAsia="宋体" w:cs="Times New Roman"/>
          <w:sz w:val="24"/>
          <w:szCs w:val="24"/>
        </w:rPr>
        <w:t xml:space="preserve">二正辛</w:t>
      </w:r>
      <w:r>
        <w:rPr>
          <w:rFonts w:hint="eastAsia" w:ascii="宋体" w:hAnsi="宋体" w:eastAsia="宋体" w:cs="Times New Roman"/>
          <w:sz w:val="24"/>
          <w:szCs w:val="24"/>
        </w:rPr>
        <w:t xml:space="preserve">酯、邻苯二甲酸二(2-乙基)己酯、邻苯二甲酸二异</w:t>
      </w:r>
      <w:r>
        <w:rPr>
          <w:rFonts w:hint="eastAsia" w:ascii="宋体" w:hAnsi="宋体" w:eastAsia="宋体" w:cs="Times New Roman"/>
          <w:sz w:val="24"/>
          <w:szCs w:val="24"/>
        </w:rPr>
        <w:t xml:space="preserve">癸</w:t>
      </w:r>
      <w:r>
        <w:rPr>
          <w:rFonts w:hint="eastAsia" w:ascii="宋体" w:hAnsi="宋体" w:eastAsia="宋体" w:cs="Times New Roman"/>
          <w:sz w:val="24"/>
          <w:szCs w:val="24"/>
        </w:rPr>
        <w:t xml:space="preserve">酯、邻苯二甲酸丁基苄基酯、邻苯二甲酸二丁酯等作为增塑剂；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（5）快递中使用的塑料包装袋不得使用聚氯乙烯作为原料，</w:t>
      </w:r>
      <w:r>
        <w:rPr>
          <w:rFonts w:hint="eastAsia" w:ascii="宋体" w:hAnsi="宋体" w:eastAsia="宋体" w:cs="Times New Roman"/>
          <w:sz w:val="24"/>
          <w:szCs w:val="24"/>
        </w:rPr>
        <w:t xml:space="preserve">且原料</w:t>
      </w:r>
      <w:r>
        <w:rPr>
          <w:rFonts w:hint="eastAsia" w:ascii="宋体" w:hAnsi="宋体" w:eastAsia="宋体" w:cs="Times New Roman"/>
          <w:sz w:val="24"/>
          <w:szCs w:val="24"/>
        </w:rPr>
        <w:t xml:space="preserve">应为单一材质制成，生物分解率大于60%；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（6）快递中使用的充气类填充物不得使用聚氯乙烯作为 原料，</w:t>
      </w:r>
      <w:r>
        <w:rPr>
          <w:rFonts w:hint="eastAsia" w:ascii="宋体" w:hAnsi="宋体" w:eastAsia="宋体" w:cs="Times New Roman"/>
          <w:sz w:val="24"/>
          <w:szCs w:val="24"/>
        </w:rPr>
        <w:t xml:space="preserve">且原料</w:t>
      </w:r>
      <w:r>
        <w:rPr>
          <w:rFonts w:hint="eastAsia" w:ascii="宋体" w:hAnsi="宋体" w:eastAsia="宋体" w:cs="Times New Roman"/>
          <w:sz w:val="24"/>
          <w:szCs w:val="24"/>
        </w:rPr>
        <w:t xml:space="preserve">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（7）快递中使用的集装袋应为单一材质制成，其重复使用次数应不小于 80 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（8）快递中应使用幅宽不大于45mm 的生物降解胶带；</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（9）快递包装中不得使用溶剂型胶粘剂；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（11）快递应使用电子面单；</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（12）直接使用商品包装作为快递包装的商品，其商品包装满足《商品包装政府采购需求标准（试行）》即可；</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（13）快递包装产品质量和封装方式应符合相关国家或行业标准技术指标要求。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rPr>
        <w:t xml:space="preserve"> </w:t>
      </w:r>
      <w:r>
        <w:rPr>
          <w:rFonts w:hint="eastAsia" w:ascii="宋体" w:hAnsi="宋体" w:eastAsia="宋体" w:cs="Times New Roman"/>
          <w:sz w:val="24"/>
          <w:szCs w:val="24"/>
        </w:rPr>
        <w:t xml:space="preserve">政府采购中实施本国产品标准及相关政策</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4</w:t>
      </w:r>
      <w:r>
        <w:rPr>
          <w:rFonts w:hint="eastAsia" w:ascii="宋体" w:hAnsi="宋体" w:eastAsia="宋体" w:cs="Times New Roman"/>
          <w:sz w:val="24"/>
          <w:szCs w:val="24"/>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w:t>
      </w:r>
      <w:r>
        <w:rPr>
          <w:rFonts w:ascii="宋体" w:hAnsi="宋体" w:eastAsia="宋体" w:cs="Times New Roman"/>
          <w:sz w:val="24"/>
          <w:szCs w:val="24"/>
        </w:rPr>
        <w:t xml:space="preserve"> </w:t>
      </w:r>
      <w:r>
        <w:rPr>
          <w:rFonts w:hint="eastAsia" w:ascii="宋体" w:hAnsi="宋体" w:eastAsia="宋体" w:cs="Times New Roman"/>
          <w:sz w:val="24"/>
          <w:szCs w:val="24"/>
        </w:rPr>
        <w:t xml:space="preserve">报价</w:t>
      </w:r>
      <w:r>
        <w:rPr>
          <w:rFonts w:ascii="宋体" w:hAnsi="宋体" w:eastAsia="宋体" w:cs="Times New Roman"/>
          <w:sz w:val="24"/>
          <w:szCs w:val="24"/>
        </w:rPr>
        <w:t xml:space="preserve">明细表</w:t>
      </w:r>
      <w:r>
        <w:rPr>
          <w:rFonts w:hint="eastAsia" w:ascii="宋体" w:hAnsi="宋体" w:eastAsia="宋体" w:cs="Times New Roman"/>
          <w:sz w:val="24"/>
          <w:szCs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5</w:t>
      </w:r>
      <w:r>
        <w:rPr>
          <w:rFonts w:hint="eastAsia" w:ascii="宋体" w:hAnsi="宋体" w:eastAsia="宋体" w:cs="Times New Roman"/>
          <w:sz w:val="24"/>
          <w:szCs w:val="24"/>
        </w:rPr>
        <w:t xml:space="preserve">）供应商需按照招标文件的要求提供《关于符合本国产品标准的声明函》（以下简称《声明函》），如不提供将不享受本国产品价格评审优惠。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6</w:t>
      </w:r>
      <w:r>
        <w:rPr>
          <w:rFonts w:hint="eastAsia" w:ascii="宋体" w:hAnsi="宋体" w:eastAsia="宋体" w:cs="Times New Roman"/>
          <w:sz w:val="24"/>
          <w:szCs w:val="24"/>
        </w:rPr>
        <w:t xml:space="preserve">）供应商需在《声明函》中逐一、</w:t>
      </w:r>
      <w:r>
        <w:rPr>
          <w:rFonts w:ascii="宋体" w:hAnsi="宋体" w:eastAsia="宋体" w:cs="Times New Roman"/>
          <w:sz w:val="24"/>
          <w:szCs w:val="24"/>
        </w:rPr>
        <w:t xml:space="preserve">准确</w:t>
      </w:r>
      <w:r>
        <w:rPr>
          <w:rFonts w:hint="eastAsia" w:ascii="宋体" w:hAnsi="宋体" w:eastAsia="宋体" w:cs="Times New Roman"/>
          <w:sz w:val="24"/>
          <w:szCs w:val="24"/>
        </w:rPr>
        <w:t xml:space="preserve">填写产品名称、厂名、生产厂址三项信息（《声明函》中用</w:t>
      </w:r>
      <w:r>
        <w:rPr>
          <w:rFonts w:hint="eastAsia" w:ascii="宋体" w:hAnsi="宋体" w:eastAsia="宋体" w:cs="Times New Roman"/>
          <w:sz w:val="24"/>
          <w:szCs w:val="24"/>
        </w:rPr>
        <w:t xml:space="preserve">斜线划除的</w:t>
      </w:r>
      <w:r>
        <w:rPr>
          <w:rFonts w:hint="eastAsia" w:ascii="宋体" w:hAnsi="宋体" w:eastAsia="宋体" w:cs="Times New Roman"/>
          <w:sz w:val="24"/>
          <w:szCs w:val="24"/>
        </w:rPr>
        <w:t xml:space="preserve">地方无需填写），三</w:t>
      </w:r>
      <w:r>
        <w:rPr>
          <w:rFonts w:ascii="宋体" w:hAnsi="宋体" w:eastAsia="宋体" w:cs="Times New Roman"/>
          <w:sz w:val="24"/>
          <w:szCs w:val="24"/>
        </w:rPr>
        <w:t xml:space="preserve">项信息中</w:t>
      </w:r>
      <w:r>
        <w:rPr>
          <w:rFonts w:hint="eastAsia" w:ascii="宋体" w:hAnsi="宋体" w:eastAsia="宋体" w:cs="Times New Roman"/>
          <w:sz w:val="24"/>
          <w:szCs w:val="24"/>
        </w:rPr>
        <w:t xml:space="preserve">任意一项未填写的视为该项产品不符合本国产品标准，不享受本国产品价格评审优惠。</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7</w:t>
      </w:r>
      <w:r>
        <w:rPr>
          <w:rFonts w:hint="eastAsia" w:ascii="宋体" w:hAnsi="宋体" w:eastAsia="宋体" w:cs="Times New Roman"/>
          <w:sz w:val="24"/>
          <w:szCs w:val="24"/>
        </w:rPr>
        <w:t xml:space="preserve">）评标过程中，如发现供应商在《声明函》内容</w:t>
      </w:r>
      <w:r>
        <w:rPr>
          <w:rFonts w:ascii="宋体" w:hAnsi="宋体" w:eastAsia="宋体" w:cs="Times New Roman"/>
          <w:sz w:val="24"/>
          <w:szCs w:val="24"/>
        </w:rPr>
        <w:t xml:space="preserve">含义不明确、同类事项与投</w:t>
      </w:r>
      <w:r>
        <w:rPr>
          <w:rFonts w:hint="eastAsia" w:ascii="宋体" w:hAnsi="宋体" w:eastAsia="宋体" w:cs="Times New Roman"/>
          <w:sz w:val="24"/>
          <w:szCs w:val="24"/>
        </w:rPr>
        <w:t xml:space="preserve">标</w:t>
      </w:r>
      <w:r>
        <w:rPr>
          <w:rFonts w:ascii="宋体" w:hAnsi="宋体" w:eastAsia="宋体" w:cs="Times New Roman"/>
          <w:sz w:val="24"/>
          <w:szCs w:val="24"/>
        </w:rPr>
        <w:t xml:space="preserve">（</w:t>
      </w:r>
      <w:r>
        <w:rPr>
          <w:rFonts w:hint="eastAsia" w:ascii="宋体" w:hAnsi="宋体" w:eastAsia="宋体" w:cs="Times New Roman"/>
          <w:sz w:val="24"/>
          <w:szCs w:val="24"/>
        </w:rPr>
        <w:t xml:space="preserve">响应</w:t>
      </w:r>
      <w:r>
        <w:rPr>
          <w:rFonts w:ascii="宋体" w:hAnsi="宋体" w:eastAsia="宋体" w:cs="Times New Roman"/>
          <w:sz w:val="24"/>
          <w:szCs w:val="24"/>
        </w:rPr>
        <w:t xml:space="preserve">）</w:t>
      </w:r>
      <w:r>
        <w:rPr>
          <w:rFonts w:hint="eastAsia" w:ascii="宋体" w:hAnsi="宋体" w:eastAsia="宋体" w:cs="Times New Roman"/>
          <w:sz w:val="24"/>
          <w:szCs w:val="24"/>
        </w:rPr>
        <w:t xml:space="preserve">文件</w:t>
      </w:r>
      <w:r>
        <w:rPr>
          <w:rFonts w:ascii="宋体" w:hAnsi="宋体" w:eastAsia="宋体" w:cs="Times New Roman"/>
          <w:sz w:val="24"/>
          <w:szCs w:val="24"/>
        </w:rPr>
        <w:t xml:space="preserve">表述不一致或者有</w:t>
      </w:r>
      <w:r>
        <w:rPr>
          <w:rFonts w:hint="eastAsia" w:ascii="宋体" w:hAnsi="宋体" w:eastAsia="宋体" w:cs="Times New Roman"/>
          <w:sz w:val="24"/>
          <w:szCs w:val="24"/>
        </w:rPr>
        <w:t xml:space="preserve">明显</w:t>
      </w:r>
      <w:r>
        <w:rPr>
          <w:rFonts w:ascii="宋体" w:hAnsi="宋体" w:eastAsia="宋体" w:cs="Times New Roman"/>
          <w:sz w:val="24"/>
          <w:szCs w:val="24"/>
        </w:rPr>
        <w:t xml:space="preserve">文字错误等情况的</w:t>
      </w:r>
      <w:r>
        <w:rPr>
          <w:rFonts w:hint="eastAsia" w:ascii="宋体" w:hAnsi="宋体" w:eastAsia="宋体" w:cs="Times New Roman"/>
          <w:sz w:val="24"/>
          <w:szCs w:val="24"/>
        </w:rPr>
        <w:t xml:space="preserve">，评标委员会应当以书面形式要求供应商</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（8）具体</w:t>
      </w:r>
      <w:r>
        <w:rPr>
          <w:rFonts w:ascii="宋体" w:hAnsi="宋体" w:eastAsia="宋体" w:cs="Times New Roman"/>
          <w:sz w:val="24"/>
          <w:szCs w:val="24"/>
        </w:rPr>
        <w:t xml:space="preserve">以</w:t>
      </w:r>
      <w:r>
        <w:rPr>
          <w:rFonts w:hint="eastAsia" w:ascii="宋体" w:hAnsi="宋体" w:eastAsia="宋体" w:cs="Times New Roman"/>
          <w:sz w:val="24"/>
          <w:szCs w:val="24"/>
        </w:rPr>
        <w:t xml:space="preserve">《国务院办公厅关于在政府采购中实施本国产品标准及相关政策的通知》（国办发〔2025〕34号）为准</w:t>
      </w:r>
      <w:r>
        <w:rPr>
          <w:rFonts w:ascii="宋体" w:hAnsi="宋体" w:eastAsia="宋体" w:cs="Times New Roman"/>
          <w:sz w:val="24"/>
          <w:szCs w:val="24"/>
        </w:rPr>
        <w:t xml:space="preserve">。</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r>
      <w:r/>
    </w:p>
    <w:p>
      <w:pPr>
        <w:ind w:firstLine="1084"/>
        <w:rPr>
          <w:rFonts w:ascii="Times New Roman" w:hAnsi="Times New Roman" w:eastAsia="宋体" w:cs="Times New Roman"/>
          <w:szCs w:val="21"/>
        </w:rPr>
      </w:pPr>
      <w:r>
        <w:rPr>
          <w:rFonts w:ascii="宋体" w:hAnsi="宋体" w:eastAsia="宋体" w:cs="Times New Roman"/>
          <w:b/>
          <w:sz w:val="36"/>
          <w:szCs w:val="21"/>
        </w:rPr>
        <w:br w:type="page" w:clear="all"/>
      </w:r>
      <w:r/>
    </w:p>
    <w:p>
      <w:pPr>
        <w:jc w:val="center"/>
        <w:rPr>
          <w:rFonts w:ascii="宋体" w:hAnsi="宋体" w:eastAsia="宋体" w:cs="Times New Roman"/>
          <w:b/>
          <w:sz w:val="44"/>
          <w:szCs w:val="44"/>
        </w:rPr>
        <w:outlineLvl w:val="0"/>
      </w:pPr>
      <w:r/>
      <w:bookmarkStart w:id="372" w:name="_Toc163508397"/>
      <w:r/>
      <w:bookmarkStart w:id="373" w:name="_Toc163508322"/>
      <w:r/>
      <w:bookmarkStart w:id="374" w:name="_Toc231291787"/>
      <w:r>
        <w:rPr>
          <w:rFonts w:hint="eastAsia" w:ascii="宋体" w:hAnsi="宋体" w:eastAsia="宋体" w:cs="Times New Roman"/>
          <w:b/>
          <w:sz w:val="44"/>
          <w:szCs w:val="44"/>
        </w:rPr>
        <w:t xml:space="preserve">第六章  投标</w:t>
      </w:r>
      <w:bookmarkEnd w:id="322"/>
      <w:r/>
      <w:bookmarkEnd w:id="323"/>
      <w:r/>
      <w:bookmarkEnd w:id="324"/>
      <w:r>
        <w:rPr>
          <w:rFonts w:hint="eastAsia" w:ascii="宋体" w:hAnsi="宋体" w:eastAsia="宋体" w:cs="Times New Roman"/>
          <w:b/>
          <w:sz w:val="44"/>
          <w:szCs w:val="44"/>
        </w:rPr>
        <w:t xml:space="preserve">文件格式</w:t>
      </w:r>
      <w:bookmarkEnd w:id="372"/>
      <w:r/>
      <w:bookmarkEnd w:id="373"/>
      <w:r/>
      <w:bookmarkEnd w:id="374"/>
      <w:r>
        <w:rPr>
          <w:rFonts w:hint="eastAsia" w:ascii="宋体" w:hAnsi="宋体" w:eastAsia="宋体" w:cs="Times New Roman"/>
          <w:b/>
          <w:sz w:val="44"/>
          <w:szCs w:val="44"/>
        </w:rPr>
        <w:t xml:space="preserve"> </w:t>
      </w:r>
      <w:r/>
    </w:p>
    <w:p>
      <w:pPr>
        <w:jc w:val="center"/>
        <w:rPr>
          <w:rFonts w:ascii="宋体" w:hAnsi="宋体" w:eastAsia="宋体" w:cs="Times New Roman"/>
          <w:b/>
          <w:sz w:val="72"/>
          <w:szCs w:val="21"/>
        </w:rPr>
      </w:pPr>
      <w:r/>
      <w:bookmarkStart w:id="375" w:name="_Hlt26671244"/>
      <w:r/>
      <w:bookmarkStart w:id="376" w:name="_Hlt26955039"/>
      <w:r/>
      <w:bookmarkStart w:id="377" w:name="_Toc120614282"/>
      <w:r/>
      <w:bookmarkStart w:id="378" w:name="_Toc26554094"/>
      <w:r/>
      <w:bookmarkStart w:id="379" w:name="_Toc49090576"/>
      <w:r/>
      <w:bookmarkEnd w:id="375"/>
      <w:r/>
      <w:bookmarkEnd w:id="376"/>
      <w:r/>
      <w:r/>
    </w:p>
    <w:p>
      <w:pPr>
        <w:jc w:val="center"/>
        <w:rPr>
          <w:rFonts w:ascii="宋体" w:hAnsi="宋体" w:eastAsia="宋体" w:cs="Times New Roman"/>
          <w:b/>
          <w:sz w:val="72"/>
          <w:szCs w:val="21"/>
        </w:rPr>
      </w:pPr>
      <w:r>
        <w:rPr>
          <w:rFonts w:hint="eastAsia" w:ascii="宋体" w:hAnsi="宋体" w:eastAsia="宋体" w:cs="Times New Roman"/>
          <w:b/>
          <w:sz w:val="72"/>
          <w:szCs w:val="21"/>
        </w:rPr>
        <w:t xml:space="preserve">投  标  文  件</w:t>
      </w:r>
      <w:r/>
    </w:p>
    <w:p>
      <w:pPr>
        <w:jc w:val="center"/>
        <w:rPr>
          <w:rFonts w:ascii="宋体" w:hAnsi="宋体" w:eastAsia="宋体" w:cs="Times New Roman"/>
          <w:b/>
          <w:sz w:val="72"/>
          <w:szCs w:val="21"/>
        </w:rPr>
      </w:pPr>
      <w:r>
        <w:rPr>
          <w:rFonts w:ascii="宋体" w:hAnsi="宋体" w:eastAsia="宋体" w:cs="Times New Roman"/>
          <w:b/>
          <w:sz w:val="72"/>
          <w:szCs w:val="21"/>
        </w:rPr>
      </w:r>
      <w:r/>
    </w:p>
    <w:p>
      <w:pPr>
        <w:jc w:val="center"/>
        <w:rPr>
          <w:rFonts w:ascii="宋体" w:hAnsi="宋体" w:eastAsia="宋体" w:cs="Times New Roman"/>
          <w:b/>
          <w:sz w:val="72"/>
          <w:szCs w:val="21"/>
        </w:rPr>
      </w:pPr>
      <w:r>
        <w:rPr>
          <w:rFonts w:ascii="宋体" w:hAnsi="宋体" w:eastAsia="宋体" w:cs="Times New Roman"/>
          <w:b/>
          <w:sz w:val="72"/>
          <w:szCs w:val="21"/>
        </w:rPr>
      </w:r>
      <w:r/>
    </w:p>
    <w:p>
      <w:pPr>
        <w:jc w:val="center"/>
        <w:rPr>
          <w:rFonts w:ascii="宋体" w:hAnsi="宋体" w:eastAsia="宋体" w:cs="Times New Roman"/>
          <w:b/>
          <w:sz w:val="36"/>
          <w:szCs w:val="21"/>
        </w:rPr>
      </w:pPr>
      <w:r>
        <w:rPr>
          <w:rFonts w:ascii="宋体" w:hAnsi="宋体" w:eastAsia="宋体" w:cs="Times New Roman"/>
          <w:b/>
          <w:sz w:val="36"/>
          <w:szCs w:val="21"/>
        </w:rPr>
      </w:r>
      <w:r/>
    </w:p>
    <w:p>
      <w:pPr>
        <w:jc w:val="center"/>
        <w:rPr>
          <w:rFonts w:ascii="宋体" w:hAnsi="宋体" w:eastAsia="宋体" w:cs="Times New Roman"/>
          <w:b/>
          <w:sz w:val="36"/>
          <w:szCs w:val="21"/>
        </w:rPr>
      </w:pPr>
      <w:r>
        <w:rPr>
          <w:rFonts w:ascii="宋体" w:hAnsi="宋体" w:eastAsia="宋体" w:cs="Times New Roman"/>
          <w:b/>
          <w:sz w:val="36"/>
          <w:szCs w:val="21"/>
        </w:rPr>
      </w:r>
      <w:r/>
    </w:p>
    <w:p>
      <w:pPr>
        <w:jc w:val="center"/>
        <w:rPr>
          <w:rFonts w:ascii="宋体" w:hAnsi="宋体" w:eastAsia="宋体" w:cs="Times New Roman"/>
          <w:b/>
          <w:sz w:val="36"/>
          <w:szCs w:val="21"/>
        </w:rPr>
      </w:pPr>
      <w:r>
        <w:rPr>
          <w:rFonts w:ascii="宋体" w:hAnsi="宋体" w:eastAsia="宋体" w:cs="Times New Roman"/>
          <w:b/>
          <w:sz w:val="36"/>
          <w:szCs w:val="21"/>
        </w:rPr>
      </w:r>
      <w:r/>
    </w:p>
    <w:p>
      <w:pPr>
        <w:ind w:firstLine="1084"/>
        <w:rPr>
          <w:rFonts w:ascii="宋体" w:hAnsi="宋体" w:eastAsia="宋体" w:cs="Times New Roman"/>
          <w:b/>
          <w:sz w:val="36"/>
          <w:szCs w:val="21"/>
        </w:rPr>
      </w:pPr>
      <w:r>
        <w:rPr>
          <w:rFonts w:hint="eastAsia" w:ascii="宋体" w:hAnsi="宋体" w:eastAsia="宋体" w:cs="Times New Roman"/>
          <w:b/>
          <w:sz w:val="36"/>
          <w:szCs w:val="21"/>
        </w:rPr>
        <w:t xml:space="preserve">项 目 名 称：</w:t>
      </w:r>
      <w:r>
        <w:rPr>
          <w:rFonts w:hint="eastAsia" w:ascii="宋体" w:hAnsi="宋体" w:eastAsia="宋体" w:cs="Times New Roman"/>
          <w:b/>
          <w:sz w:val="32"/>
        </w:rPr>
        <w:t xml:space="preserve">2026年莫城街道</w:t>
      </w:r>
      <w:r>
        <w:rPr>
          <w:rFonts w:hint="eastAsia" w:ascii="宋体" w:hAnsi="宋体" w:eastAsia="宋体" w:cs="Times New Roman"/>
          <w:b/>
          <w:sz w:val="32"/>
        </w:rPr>
        <w:t xml:space="preserve">污水管网设施养护</w:t>
      </w:r>
      <w:r/>
    </w:p>
    <w:p>
      <w:pPr>
        <w:ind w:firstLine="1084"/>
        <w:rPr>
          <w:rFonts w:ascii="宋体" w:hAnsi="宋体" w:eastAsia="宋体" w:cs="Times New Roman"/>
          <w:b/>
          <w:sz w:val="36"/>
          <w:szCs w:val="21"/>
          <w:u w:val="single"/>
        </w:rPr>
      </w:pPr>
      <w:r>
        <w:rPr>
          <w:rFonts w:hint="eastAsia" w:ascii="宋体" w:hAnsi="宋体" w:eastAsia="宋体" w:cs="Times New Roman"/>
          <w:b/>
          <w:sz w:val="36"/>
          <w:szCs w:val="21"/>
        </w:rPr>
        <w:t xml:space="preserve">项 目 编 号：</w:t>
      </w:r>
      <w:r>
        <w:rPr>
          <w:rFonts w:ascii="宋体" w:hAnsi="宋体" w:eastAsia="宋体" w:cs="Times New Roman"/>
          <w:b/>
          <w:sz w:val="32"/>
        </w:rPr>
        <w:t xml:space="preserve">JSZC-320581-SZJZ-G2026-0022</w:t>
      </w:r>
      <w:r/>
    </w:p>
    <w:p>
      <w:pPr>
        <w:rPr>
          <w:rFonts w:ascii="宋体" w:hAnsi="宋体" w:eastAsia="宋体" w:cs="Times New Roman"/>
          <w:b/>
          <w:sz w:val="36"/>
          <w:szCs w:val="21"/>
          <w:u w:val="single"/>
        </w:rPr>
      </w:pPr>
      <w:r>
        <w:rPr>
          <w:rFonts w:hint="eastAsia" w:ascii="宋体" w:hAnsi="宋体" w:eastAsia="宋体" w:cs="Times New Roman"/>
          <w:b/>
          <w:sz w:val="36"/>
          <w:szCs w:val="21"/>
        </w:rPr>
        <w:t xml:space="preserve">      投标人名称 ：</w:t>
      </w:r>
      <w:r>
        <w:rPr>
          <w:rFonts w:hint="eastAsia" w:ascii="宋体" w:hAnsi="宋体" w:eastAsia="宋体" w:cs="Times New Roman"/>
          <w:b/>
          <w:sz w:val="36"/>
          <w:szCs w:val="21"/>
          <w:u w:val="single"/>
        </w:rPr>
        <w:t xml:space="preserve">（加盖CA电子公章）</w:t>
      </w:r>
      <w:r/>
    </w:p>
    <w:p>
      <w:pPr>
        <w:rPr>
          <w:rFonts w:ascii="宋体" w:hAnsi="宋体" w:eastAsia="宋体" w:cs="Times New Roman"/>
          <w:b/>
          <w:sz w:val="36"/>
          <w:szCs w:val="21"/>
          <w:u w:val="single"/>
        </w:rPr>
      </w:pPr>
      <w:r>
        <w:rPr>
          <w:rFonts w:hint="eastAsia" w:ascii="宋体" w:hAnsi="宋体" w:eastAsia="宋体" w:cs="Times New Roman"/>
          <w:b/>
          <w:sz w:val="36"/>
          <w:szCs w:val="21"/>
        </w:rPr>
        <w:t xml:space="preserve">      日      期 ：</w:t>
      </w:r>
      <w:r>
        <w:rPr>
          <w:rFonts w:hint="eastAsia" w:ascii="宋体" w:hAnsi="宋体" w:eastAsia="宋体" w:cs="Times New Roman"/>
          <w:b/>
          <w:sz w:val="32"/>
        </w:rPr>
        <w:t xml:space="preserve">2026</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ascii="宋体" w:hAnsi="宋体" w:eastAsia="宋体" w:cs="Times New Roman"/>
          <w:szCs w:val="21"/>
        </w:rPr>
      </w:pPr>
      <w:r>
        <w:rPr>
          <w:rFonts w:ascii="宋体" w:hAnsi="宋体" w:eastAsia="宋体" w:cs="Times New Roman"/>
          <w:szCs w:val="21"/>
        </w:rPr>
      </w:r>
      <w:r/>
    </w:p>
    <w:p>
      <w:pPr>
        <w:jc w:val="left"/>
        <w:widowControl/>
        <w:rPr>
          <w:rFonts w:ascii="Times New Roman" w:hAnsi="Times New Roman" w:eastAsia="宋体" w:cs="Times New Roman"/>
          <w:b/>
          <w:bCs/>
          <w:sz w:val="28"/>
          <w:szCs w:val="28"/>
        </w:rPr>
      </w:pPr>
      <w:r/>
      <w:bookmarkStart w:id="380" w:name="_Toc163508398"/>
      <w:r/>
      <w:bookmarkStart w:id="381" w:name="_Toc163508323"/>
      <w:r>
        <w:rPr>
          <w:rFonts w:ascii="Times New Roman" w:hAnsi="Times New Roman" w:eastAsia="宋体" w:cs="Times New Roman"/>
          <w:b/>
          <w:bCs/>
          <w:sz w:val="28"/>
          <w:szCs w:val="28"/>
        </w:rPr>
        <w:br w:type="page" w:clear="all"/>
      </w:r>
      <w:r/>
    </w:p>
    <w:p>
      <w:pPr>
        <w:jc w:val="center"/>
        <w:spacing w:line="440" w:lineRule="exact"/>
        <w:rPr>
          <w:rFonts w:ascii="Times New Roman" w:hAnsi="Times New Roman" w:eastAsia="宋体" w:cs="Times New Roman"/>
          <w:b/>
          <w:bCs/>
          <w:sz w:val="28"/>
          <w:szCs w:val="28"/>
        </w:rPr>
        <w:outlineLvl w:val="1"/>
      </w:pPr>
      <w:r/>
      <w:bookmarkStart w:id="382" w:name="_Toc231291788"/>
      <w:r>
        <w:rPr>
          <w:rFonts w:hint="eastAsia" w:ascii="Times New Roman" w:hAnsi="Times New Roman" w:eastAsia="宋体" w:cs="Times New Roman"/>
          <w:b/>
          <w:bCs/>
          <w:sz w:val="28"/>
          <w:szCs w:val="28"/>
        </w:rPr>
        <w:t xml:space="preserve">投标文件目录</w:t>
      </w:r>
      <w:bookmarkEnd w:id="380"/>
      <w:r/>
      <w:bookmarkEnd w:id="381"/>
      <w:r/>
      <w:bookmarkEnd w:id="382"/>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361"/>
        <w:gridCol w:w="1895"/>
      </w:tblGrid>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rPr>
                <w:rFonts w:hint="eastAsia" w:ascii="宋体" w:hAnsi="宋体" w:eastAsia="宋体" w:cs="Times New Roman"/>
                <w:bCs/>
                <w:sz w:val="24"/>
                <w:szCs w:val="24"/>
              </w:rPr>
              <w:t xml:space="preserve">。</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r>
      <w:tr>
        <w:trPr/>
        <w:tc>
          <w:tcPr>
            <w:tcW w:w="7361" w:type="dxa"/>
            <w:textDirection w:val="lrTb"/>
            <w:noWrap w:val="false"/>
          </w:tcPr>
          <w:p>
            <w:pPr>
              <w:spacing w:line="400" w:lineRule="exact"/>
              <w:rPr>
                <w:rFonts w:ascii="宋体" w:hAnsi="宋体" w:eastAsia="宋体" w:cs="Times New Roman"/>
                <w:bCs/>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w:t>
            </w:r>
            <w:r>
              <w:rPr>
                <w:rFonts w:hint="eastAsia" w:ascii="宋体" w:hAnsi="宋体" w:eastAsia="宋体" w:cs="Times New Roman"/>
                <w:sz w:val="24"/>
              </w:rPr>
              <w:t xml:space="preserve">服务要求响应及偏离表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2、项目</w:t>
            </w:r>
            <w:r>
              <w:rPr>
                <w:rFonts w:hint="eastAsia" w:ascii="宋体" w:hAnsi="宋体" w:eastAsia="宋体" w:cs="Times New Roman"/>
                <w:sz w:val="24"/>
              </w:rPr>
              <w:t xml:space="preserve">服务</w:t>
            </w:r>
            <w:r>
              <w:rPr>
                <w:rFonts w:hint="eastAsia" w:ascii="宋体" w:hAnsi="宋体" w:eastAsia="宋体" w:cs="Times New Roman"/>
                <w:sz w:val="24"/>
              </w:rPr>
              <w:t xml:space="preserve">方案</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w:t>
            </w:r>
            <w:r>
              <w:rPr>
                <w:rFonts w:hint="eastAsia" w:ascii="宋体" w:hAnsi="宋体" w:eastAsia="宋体" w:cs="Times New Roman"/>
                <w:sz w:val="24"/>
              </w:rPr>
              <w:t xml:space="preserve">人员</w:t>
            </w:r>
            <w:r>
              <w:rPr>
                <w:rFonts w:ascii="宋体" w:hAnsi="宋体" w:eastAsia="宋体" w:cs="Times New Roman"/>
                <w:sz w:val="24"/>
              </w:rPr>
              <w:t xml:space="preserve">配备情况</w:t>
            </w:r>
            <w:r>
              <w:rPr>
                <w:rFonts w:hint="eastAsia" w:ascii="宋体" w:hAnsi="宋体" w:eastAsia="宋体" w:cs="Times New Roman"/>
                <w:sz w:val="24"/>
              </w:rPr>
              <w:t xml:space="preserve"> </w:t>
            </w:r>
            <w:r>
              <w:rPr>
                <w:rFonts w:ascii="宋体" w:hAnsi="宋体" w:eastAsia="宋体" w:cs="Times New Roman"/>
                <w:sz w:val="24"/>
              </w:rPr>
              <w:t xml:space="preserve">  </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4</w:t>
            </w:r>
            <w:r>
              <w:rPr>
                <w:rFonts w:hint="eastAsia" w:ascii="宋体" w:hAnsi="宋体" w:eastAsia="宋体" w:cs="Times New Roman"/>
                <w:sz w:val="24"/>
              </w:rPr>
              <w:t xml:space="preserve">、</w:t>
            </w:r>
            <w:r>
              <w:rPr>
                <w:rFonts w:hint="eastAsia" w:ascii="宋体" w:hAnsi="宋体" w:eastAsia="宋体" w:cs="Times New Roman"/>
                <w:sz w:val="24"/>
              </w:rPr>
              <w:t xml:space="preserve">车辆、工具机械配备情况</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5</w:t>
            </w:r>
            <w:r>
              <w:rPr>
                <w:rFonts w:hint="eastAsia" w:ascii="宋体" w:hAnsi="宋体" w:eastAsia="宋体" w:cs="Times New Roman"/>
                <w:sz w:val="24"/>
              </w:rPr>
              <w:t xml:space="preserve">、</w:t>
            </w:r>
            <w:r>
              <w:rPr>
                <w:rFonts w:hint="eastAsia" w:ascii="宋体" w:hAnsi="宋体" w:eastAsia="宋体" w:cs="Times New Roman"/>
                <w:sz w:val="24"/>
              </w:rPr>
              <w:t xml:space="preserve">商务条件响应及偏离表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6</w:t>
            </w:r>
            <w:r>
              <w:rPr>
                <w:rFonts w:hint="eastAsia" w:ascii="宋体" w:hAnsi="宋体" w:eastAsia="宋体" w:cs="Times New Roman"/>
                <w:sz w:val="24"/>
              </w:rPr>
              <w:t xml:space="preserve">、</w:t>
            </w:r>
            <w:r>
              <w:rPr>
                <w:rFonts w:hint="eastAsia" w:ascii="宋体" w:hAnsi="宋体" w:eastAsia="宋体" w:cs="Times New Roman"/>
                <w:sz w:val="24"/>
              </w:rPr>
              <w:t xml:space="preserve">业绩一览表</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7、其他</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gridSpan w:val="2"/>
            <w:tcW w:w="9256"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rPr>
              <w:t xml:space="preserve">五、价格扣除证明文件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rPr>
                <w:rFonts w:ascii="宋体" w:hAnsi="宋体" w:eastAsia="宋体" w:cs="Times New Roman"/>
                <w:sz w:val="24"/>
              </w:rPr>
              <w:t xml:space="preserve">资格审查内容</w:t>
            </w:r>
            <w:r>
              <w:rPr>
                <w:rFonts w:hint="eastAsia" w:ascii="宋体" w:hAnsi="宋体" w:eastAsia="宋体" w:cs="Times New Roman"/>
                <w:sz w:val="24"/>
              </w:rPr>
              <w:t xml:space="preserve">中</w:t>
            </w:r>
            <w:r>
              <w:rPr>
                <w:rFonts w:ascii="宋体" w:hAnsi="宋体" w:eastAsia="宋体" w:cs="Times New Roman"/>
                <w:sz w:val="24"/>
              </w:rPr>
              <w:t xml:space="preserve">如已提供，</w:t>
            </w:r>
            <w:r>
              <w:rPr>
                <w:rFonts w:hint="eastAsia" w:ascii="宋体" w:hAnsi="宋体" w:eastAsia="宋体" w:cs="Times New Roman"/>
                <w:sz w:val="24"/>
              </w:rPr>
              <w:t xml:space="preserve">则</w:t>
            </w:r>
            <w:r>
              <w:rPr>
                <w:rFonts w:ascii="宋体" w:hAnsi="宋体" w:eastAsia="宋体" w:cs="Times New Roman"/>
                <w:sz w:val="24"/>
              </w:rPr>
              <w:t xml:space="preserve">按相同内容提供</w:t>
            </w:r>
            <w:r>
              <w:rPr>
                <w:rFonts w:hint="eastAsia" w:ascii="宋体" w:hAnsi="宋体" w:eastAsia="宋体" w:cs="Times New Roman"/>
                <w:bCs/>
                <w:sz w:val="24"/>
                <w:szCs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83" w:name="_Toc163508324"/>
      <w:r/>
      <w:bookmarkStart w:id="384" w:name="_Toc163508399"/>
      <w:r/>
      <w:bookmarkStart w:id="385" w:name="_Toc231291789"/>
      <w:r>
        <w:rPr>
          <w:rFonts w:hint="eastAsia" w:ascii="宋体" w:hAnsi="宋体" w:eastAsia="宋体" w:cs="Times New Roman"/>
          <w:b/>
          <w:bCs/>
          <w:sz w:val="32"/>
          <w:szCs w:val="32"/>
        </w:rPr>
        <w:t xml:space="preserve">附件1 开标一览表</w:t>
      </w:r>
      <w:bookmarkEnd w:id="383"/>
      <w:r/>
      <w:bookmarkEnd w:id="384"/>
      <w:r/>
      <w:bookmarkEnd w:id="385"/>
      <w:r/>
      <w:r/>
    </w:p>
    <w:p>
      <w:pPr>
        <w:rPr>
          <w:rFonts w:ascii="宋体" w:hAnsi="宋体" w:eastAsia="宋体" w:cs="Times New Roman"/>
          <w:b/>
          <w:sz w:val="24"/>
          <w:szCs w:val="24"/>
        </w:rPr>
      </w:pPr>
      <w:r>
        <w:rPr>
          <w:rFonts w:ascii="宋体" w:hAnsi="宋体" w:eastAsia="宋体" w:cs="Times New Roman"/>
          <w:b/>
          <w:sz w:val="24"/>
          <w:szCs w:val="24"/>
        </w:rPr>
      </w:r>
      <w:bookmarkEnd w:id="313"/>
      <w:r/>
      <w:bookmarkEnd w:id="314"/>
      <w:r/>
      <w:bookmarkEnd w:id="377"/>
      <w:r/>
      <w:bookmarkEnd w:id="378"/>
      <w:r/>
      <w:bookmarkEnd w:id="379"/>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ind w:firstLine="723"/>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386" w:name="_Toc164280610"/>
      <w:r/>
      <w:r/>
    </w:p>
    <w:p>
      <w:pPr>
        <w:jc w:val="center"/>
        <w:rPr>
          <w:rFonts w:ascii="宋体" w:hAnsi="宋体" w:eastAsia="宋体" w:cs="Times New Roman"/>
          <w:b/>
          <w:bCs/>
          <w:sz w:val="32"/>
          <w:szCs w:val="32"/>
        </w:rPr>
        <w:outlineLvl w:val="1"/>
      </w:pPr>
      <w:r/>
      <w:bookmarkStart w:id="387" w:name="_Toc23129179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Start w:id="388" w:name="_Toc164280611"/>
      <w:r/>
      <w:bookmarkEnd w:id="386"/>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388"/>
      <w:r/>
      <w:bookmarkEnd w:id="387"/>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389" w:name="_Toc164280612"/>
      <w:r/>
      <w:bookmarkStart w:id="390" w:name="_Toc231291791"/>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承诺说明</w:t>
      </w:r>
      <w:bookmarkEnd w:id="389"/>
      <w:r/>
      <w:bookmarkEnd w:id="390"/>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391" w:name="_Toc163508402"/>
      <w:r/>
      <w:bookmarkStart w:id="392" w:name="_Toc163508327"/>
      <w:r/>
      <w:r/>
    </w:p>
    <w:p>
      <w:pPr>
        <w:jc w:val="center"/>
        <w:rPr>
          <w:rFonts w:ascii="宋体" w:hAnsi="宋体" w:eastAsia="宋体" w:cs="Times New Roman"/>
          <w:b/>
          <w:bCs/>
          <w:sz w:val="32"/>
          <w:szCs w:val="32"/>
        </w:rPr>
        <w:outlineLvl w:val="1"/>
      </w:pPr>
      <w:r/>
      <w:bookmarkStart w:id="393" w:name="_Toc23129179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391"/>
      <w:r/>
      <w:bookmarkEnd w:id="392"/>
      <w:r/>
      <w:bookmarkEnd w:id="393"/>
      <w:r/>
      <w:r/>
    </w:p>
    <w:p>
      <w:pPr>
        <w:jc w:val="center"/>
        <w:spacing w:line="440" w:lineRule="exact"/>
        <w:rPr>
          <w:rFonts w:ascii="宋体" w:hAnsi="宋体" w:eastAsia="宋体" w:cs="宋体"/>
          <w:b/>
          <w:sz w:val="28"/>
          <w:szCs w:val="28"/>
        </w:rPr>
      </w:pPr>
      <w:r>
        <w:rPr>
          <w:rFonts w:hint="eastAsia" w:ascii="宋体" w:hAnsi="宋体" w:eastAsia="宋体" w:cs="宋体"/>
          <w:b/>
          <w:sz w:val="28"/>
          <w:szCs w:val="28"/>
        </w:rPr>
        <w:t xml:space="preserve">中小企业声明函</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常熟市</w:t>
      </w:r>
      <w:r>
        <w:rPr>
          <w:rFonts w:ascii="宋体" w:hAnsi="宋体" w:eastAsia="宋体" w:cs="仿宋"/>
          <w:sz w:val="24"/>
          <w:szCs w:val="24"/>
          <w:u w:val="single"/>
        </w:rPr>
        <w:t xml:space="preserve">人民政府莫城街道办事处</w:t>
      </w:r>
      <w:r>
        <w:rPr>
          <w:rFonts w:hint="eastAsia" w:ascii="宋体" w:hAnsi="宋体" w:eastAsia="宋体" w:cs="仿宋"/>
          <w:sz w:val="24"/>
          <w:szCs w:val="24"/>
          <w:u w:val="single"/>
        </w:rPr>
        <w:t xml:space="preserve">）</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2026年莫城街道</w:t>
      </w:r>
      <w:r>
        <w:rPr>
          <w:rFonts w:ascii="宋体" w:hAnsi="宋体" w:eastAsia="宋体" w:cs="仿宋"/>
          <w:sz w:val="24"/>
          <w:szCs w:val="24"/>
          <w:u w:val="single"/>
        </w:rPr>
        <w:t xml:space="preserve">污水管网设施养护</w:t>
      </w:r>
      <w:r>
        <w:rPr>
          <w:rFonts w:hint="eastAsia" w:ascii="宋体" w:hAnsi="宋体" w:eastAsia="宋体" w:cs="仿宋"/>
          <w:sz w:val="24"/>
          <w:szCs w:val="24"/>
          <w:u w:val="single"/>
        </w:rPr>
        <w:t xml:space="preserve">）</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hint="eastAsia" w:ascii="宋体" w:hAnsi="宋体" w:eastAsia="宋体" w:cs="仿宋"/>
          <w:sz w:val="24"/>
          <w:szCs w:val="24"/>
          <w:u w:val="single"/>
        </w:rPr>
        <w:t xml:space="preserve">2026年莫城街道</w:t>
      </w:r>
      <w:r>
        <w:rPr>
          <w:rFonts w:hint="eastAsia" w:ascii="宋体" w:hAnsi="宋体" w:eastAsia="宋体" w:cs="仿宋"/>
          <w:sz w:val="24"/>
          <w:szCs w:val="24"/>
          <w:u w:val="single"/>
        </w:rPr>
        <w:t xml:space="preserve">污水管网设施养护</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其他未列明行业</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w:t>
      </w:r>
      <w:r>
        <w:rPr>
          <w:rFonts w:hint="eastAsia" w:ascii="Calibri" w:hAnsi="Calibri" w:eastAsia="宋体" w:cs="Times New Roman"/>
          <w:sz w:val="24"/>
          <w:szCs w:val="24"/>
        </w:rPr>
        <w:t xml:space="preserve">一</w:t>
      </w:r>
      <w:r>
        <w:rPr>
          <w:rFonts w:hint="eastAsia" w:ascii="Calibri" w:hAnsi="Calibri" w:eastAsia="宋体" w:cs="Times New Roman"/>
          <w:sz w:val="24"/>
          <w:szCs w:val="24"/>
        </w:rPr>
        <w:t xml:space="preserve">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sz w:val="24"/>
          <w:szCs w:val="24"/>
        </w:rPr>
        <w:t xml:space="preserve">行业划分具体</w:t>
      </w:r>
      <w:r>
        <w:rPr>
          <w:rFonts w:ascii="宋体" w:hAnsi="宋体" w:eastAsia="宋体" w:cs="Times New Roman"/>
          <w:sz w:val="24"/>
          <w:szCs w:val="24"/>
        </w:rPr>
        <w:t xml:space="preserve">以</w:t>
      </w:r>
      <w:r>
        <w:rPr>
          <w:rFonts w:hint="eastAsia" w:ascii="宋体" w:hAnsi="宋体" w:eastAsia="宋体" w:cs="Times New Roman"/>
          <w:sz w:val="24"/>
          <w:szCs w:val="24"/>
        </w:rPr>
        <w:t xml:space="preserve">（</w:t>
      </w:r>
      <w:r>
        <w:rPr>
          <w:rFonts w:ascii="宋体" w:hAnsi="宋体" w:eastAsia="宋体" w:cs="Times New Roman"/>
          <w:sz w:val="24"/>
          <w:szCs w:val="24"/>
        </w:rPr>
        <w:t xml:space="preserve">工信部联企业[2011]300号）规定的划分标准</w:t>
      </w:r>
      <w:r>
        <w:rPr>
          <w:rFonts w:hint="eastAsia" w:ascii="宋体" w:hAnsi="宋体" w:eastAsia="宋体" w:cs="Times New Roman"/>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394"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w:t>
      </w:r>
      <w:r>
        <w:rPr>
          <w:rFonts w:hint="eastAsia" w:ascii="Calibri" w:hAnsi="Calibri" w:eastAsia="宋体" w:cs="Times New Roman"/>
          <w:b/>
          <w:bCs/>
          <w:sz w:val="24"/>
          <w:szCs w:val="24"/>
        </w:rPr>
        <w:t xml:space="preserve">进行勾选或</w:t>
      </w:r>
      <w:r>
        <w:rPr>
          <w:rFonts w:hint="eastAsia" w:ascii="Calibri" w:hAnsi="Calibri" w:eastAsia="宋体" w:cs="Times New Roman"/>
          <w:b/>
          <w:bCs/>
          <w:sz w:val="24"/>
          <w:szCs w:val="24"/>
        </w:rPr>
        <w:t xml:space="preserve">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394"/>
      <w:r/>
      <w:r/>
    </w:p>
    <w:p>
      <w:pPr>
        <w:jc w:val="center"/>
        <w:rPr>
          <w:rFonts w:ascii="Times New Roman" w:hAnsi="Times New Roman" w:eastAsia="宋体" w:cs="Times New Roman"/>
          <w:b/>
          <w:bCs/>
          <w:sz w:val="28"/>
          <w:szCs w:val="28"/>
        </w:rPr>
        <w:outlineLvl w:val="1"/>
      </w:pPr>
      <w:r>
        <w:rPr>
          <w:rFonts w:ascii="黑体" w:hAnsi="黑体" w:eastAsia="黑体" w:cs="Times New Roman"/>
          <w:b/>
          <w:sz w:val="32"/>
          <w:szCs w:val="32"/>
        </w:rPr>
        <w:br w:type="page" w:clear="all"/>
      </w:r>
      <w:bookmarkStart w:id="395" w:name="_Toc163508328"/>
      <w:r/>
      <w:bookmarkStart w:id="396" w:name="_Toc163508403"/>
      <w:r/>
      <w:bookmarkStart w:id="397" w:name="_Toc23129179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395"/>
      <w:r/>
      <w:bookmarkEnd w:id="396"/>
      <w:r/>
      <w:bookmarkEnd w:id="397"/>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398" w:name="_Toc17235"/>
      <w:r/>
      <w:bookmarkStart w:id="399" w:name="_Toc155086474"/>
      <w:r/>
      <w:bookmarkStart w:id="400" w:name="_Toc155086574"/>
      <w:r>
        <w:rPr>
          <w:rFonts w:ascii="Times New Roman" w:hAnsi="Times New Roman" w:eastAsia="宋体" w:cs="Times New Roman"/>
          <w:b/>
          <w:bCs/>
          <w:sz w:val="28"/>
          <w:szCs w:val="28"/>
        </w:rPr>
        <w:br w:type="page" w:clear="all"/>
      </w:r>
      <w:bookmarkStart w:id="401" w:name="_Toc163508329"/>
      <w:r/>
      <w:bookmarkStart w:id="402" w:name="_Toc163508404"/>
      <w:r/>
      <w:bookmarkStart w:id="403" w:name="_Toc23129179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投标函</w:t>
      </w:r>
      <w:bookmarkEnd w:id="398"/>
      <w:r/>
      <w:bookmarkEnd w:id="399"/>
      <w:r/>
      <w:bookmarkEnd w:id="400"/>
      <w:r/>
      <w:bookmarkEnd w:id="401"/>
      <w:r/>
      <w:bookmarkEnd w:id="402"/>
      <w:r/>
      <w:bookmarkEnd w:id="403"/>
      <w:r/>
      <w:r/>
    </w:p>
    <w:p>
      <w:pPr>
        <w:jc w:val="left"/>
        <w:spacing w:line="420" w:lineRule="exact"/>
        <w:rPr>
          <w:rFonts w:ascii="宋体" w:hAnsi="宋体" w:eastAsia="宋体" w:cs="Times New Roman"/>
          <w:sz w:val="24"/>
          <w:szCs w:val="21"/>
        </w:rPr>
      </w:pPr>
      <w:r>
        <w:rPr>
          <w:rFonts w:ascii="宋体" w:hAnsi="宋体" w:eastAsia="宋体" w:cs="Times New Roman"/>
          <w:sz w:val="24"/>
          <w:szCs w:val="21"/>
        </w:rPr>
      </w:r>
      <w:r/>
    </w:p>
    <w:p>
      <w:pPr>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致：</w:t>
      </w:r>
      <w:r>
        <w:rPr>
          <w:rFonts w:hint="eastAsia" w:ascii="宋体" w:hAnsi="宋体" w:eastAsia="宋体" w:cs="Times New Roman"/>
          <w:sz w:val="24"/>
          <w:szCs w:val="24"/>
          <w:u w:val="single"/>
          <w:lang w:val="zh-CN"/>
        </w:rPr>
        <w:t xml:space="preserve">苏州金</w:t>
      </w:r>
      <w:r>
        <w:rPr>
          <w:rFonts w:hint="eastAsia" w:ascii="宋体" w:hAnsi="宋体" w:eastAsia="宋体" w:cs="Times New Roman"/>
          <w:sz w:val="24"/>
          <w:szCs w:val="24"/>
          <w:u w:val="single"/>
          <w:lang w:val="zh-CN"/>
        </w:rPr>
        <w:t xml:space="preserve">正工程</w:t>
      </w:r>
      <w:r>
        <w:rPr>
          <w:rFonts w:hint="eastAsia" w:ascii="宋体" w:hAnsi="宋体" w:eastAsia="宋体" w:cs="Times New Roman"/>
          <w:sz w:val="24"/>
          <w:szCs w:val="24"/>
          <w:u w:val="single"/>
          <w:lang w:val="zh-CN"/>
        </w:rPr>
        <w:t xml:space="preserve">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JSZC-320581-SZJZ-G2026-0022</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w:t>
      </w:r>
      <w:r>
        <w:rPr>
          <w:rFonts w:hint="eastAsia" w:ascii="宋体" w:hAnsi="宋体" w:eastAsia="宋体" w:cs="Times New Roman"/>
          <w:sz w:val="24"/>
          <w:szCs w:val="21"/>
        </w:rPr>
        <w:t xml:space="preserve">兹宣布</w:t>
      </w:r>
      <w:r>
        <w:rPr>
          <w:rFonts w:hint="eastAsia" w:ascii="宋体" w:hAnsi="宋体" w:eastAsia="宋体" w:cs="Times New Roman"/>
          <w:sz w:val="24"/>
          <w:szCs w:val="21"/>
        </w:rPr>
        <w:t xml:space="preserve">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w:t>
      </w:r>
      <w:r>
        <w:rPr>
          <w:rFonts w:hint="eastAsia" w:ascii="宋体" w:hAnsi="宋体" w:eastAsia="宋体" w:cs="Times New Roman"/>
          <w:sz w:val="24"/>
          <w:szCs w:val="21"/>
        </w:rPr>
        <w:t xml:space="preserve">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w:t>
      </w:r>
      <w:r>
        <w:rPr>
          <w:rFonts w:hint="eastAsia" w:ascii="宋体" w:hAnsi="宋体" w:eastAsia="宋体" w:cs="Times New Roman"/>
          <w:sz w:val="24"/>
          <w:szCs w:val="21"/>
        </w:rPr>
        <w:t xml:space="preserve">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sz w:val="24"/>
          <w:szCs w:val="44"/>
        </w:rPr>
        <w:br w:type="page" w:clear="all"/>
      </w:r>
      <w:bookmarkStart w:id="404" w:name="_Toc163508326"/>
      <w:r/>
      <w:bookmarkStart w:id="405" w:name="_Toc163508401"/>
      <w:r/>
      <w:bookmarkStart w:id="406" w:name="_Toc163500766"/>
      <w:r/>
      <w:bookmarkStart w:id="407" w:name="_Toc163508400"/>
      <w:r/>
      <w:bookmarkStart w:id="408" w:name="_Toc163508325"/>
      <w:r/>
      <w:bookmarkStart w:id="409" w:name="_Toc163508405"/>
      <w:r/>
      <w:bookmarkStart w:id="410" w:name="_Toc163508330"/>
      <w:r/>
      <w:bookmarkStart w:id="411" w:name="_Toc231291795"/>
      <w:r>
        <w:rPr>
          <w:rFonts w:hint="eastAsia" w:ascii="宋体" w:hAnsi="宋体" w:eastAsia="宋体" w:cs="Times New Roman"/>
          <w:b/>
          <w:bCs/>
          <w:sz w:val="32"/>
          <w:szCs w:val="32"/>
        </w:rPr>
        <w:t xml:space="preserve">附件</w:t>
      </w:r>
      <w:r>
        <w:rPr>
          <w:rFonts w:hint="eastAsia" w:ascii="宋体" w:hAnsi="宋体" w:eastAsia="宋体" w:cs="Times New Roman"/>
          <w:b/>
          <w:bCs/>
          <w:sz w:val="32"/>
          <w:szCs w:val="32"/>
        </w:rPr>
        <w:t xml:space="preserve">7</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法人授权书</w:t>
      </w:r>
      <w:bookmarkEnd w:id="404"/>
      <w:r/>
      <w:bookmarkEnd w:id="405"/>
      <w:r/>
      <w:bookmarkEnd w:id="406"/>
      <w:r/>
      <w:bookmarkEnd w:id="411"/>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sz w:val="24"/>
          <w:szCs w:val="24"/>
        </w:rPr>
        <w:t xml:space="preserve">JSZC-320581-SZJZ-G2026-0022</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2026</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407"/>
      <w:r/>
      <w:bookmarkEnd w:id="408"/>
      <w:r/>
      <w:r/>
    </w:p>
    <w:p>
      <w:pPr>
        <w:jc w:val="center"/>
        <w:rPr>
          <w:rFonts w:ascii="Times New Roman" w:hAnsi="Times New Roman" w:eastAsia="宋体" w:cs="Times New Roman"/>
          <w:b/>
          <w:bCs/>
          <w:sz w:val="28"/>
          <w:szCs w:val="28"/>
        </w:rPr>
        <w:outlineLvl w:val="1"/>
      </w:pPr>
      <w:r/>
      <w:bookmarkStart w:id="412" w:name="_Toc23129179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412"/>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sz w:val="24"/>
              </w:rPr>
            </w:pPr>
            <w:r>
              <w:rPr>
                <w:rFonts w:ascii="Calibri" w:hAnsi="Calibri" w:eastAsia="宋体" w:cs="Times New Roman"/>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sz w:val="24"/>
              </w:rPr>
            </w:pPr>
            <w:r>
              <w:rPr>
                <w:rFonts w:ascii="Calibri" w:hAnsi="Calibri" w:eastAsia="宋体" w:cs="Times New Roman"/>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sz w:val="24"/>
              </w:rPr>
            </w:pPr>
            <w:r>
              <w:rPr>
                <w:rFonts w:ascii="Calibri" w:hAnsi="Calibri" w:eastAsia="宋体" w:cs="Times New Roman"/>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sz w:val="24"/>
              </w:rPr>
            </w:pPr>
            <w:r>
              <w:rPr>
                <w:rFonts w:ascii="Calibri" w:hAnsi="Calibri" w:eastAsia="宋体" w:cs="Times New Roman"/>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sz w:val="24"/>
              </w:rPr>
            </w:pPr>
            <w:r>
              <w:rPr>
                <w:rFonts w:ascii="Calibri" w:hAnsi="Calibri" w:eastAsia="宋体" w:cs="Times New Roman"/>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sz w:val="24"/>
              </w:rPr>
            </w:pPr>
            <w:r>
              <w:rPr>
                <w:rFonts w:ascii="Calibri" w:hAnsi="Calibri" w:eastAsia="宋体" w:cs="Times New Roman"/>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bookmarkEnd w:id="409"/>
      <w:r/>
      <w:bookmarkEnd w:id="410"/>
      <w:r/>
      <w:r/>
    </w:p>
    <w:p>
      <w:pPr>
        <w:jc w:val="center"/>
        <w:rPr>
          <w:rFonts w:ascii="Calibri" w:hAnsi="Calibri" w:eastAsia="宋体" w:cs="Times New Roman"/>
          <w:sz w:val="24"/>
          <w:szCs w:val="24"/>
        </w:rPr>
        <w:outlineLvl w:val="1"/>
      </w:pPr>
      <w:r>
        <w:rPr>
          <w:rFonts w:hint="eastAsia" w:ascii="宋体" w:hAnsi="宋体" w:eastAsia="宋体" w:cs="Times New Roman"/>
          <w:b/>
          <w:sz w:val="24"/>
          <w:szCs w:val="24"/>
        </w:rPr>
        <w:br w:type="page" w:clear="all"/>
      </w:r>
      <w:bookmarkStart w:id="413" w:name="_Toc163508331"/>
      <w:r/>
      <w:bookmarkStart w:id="414" w:name="_Toc163508406"/>
      <w:r/>
      <w:bookmarkStart w:id="415" w:name="_Toc23129179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 </w:t>
      </w:r>
      <w:r>
        <w:rPr>
          <w:rFonts w:hint="eastAsia" w:ascii="宋体" w:hAnsi="宋体" w:eastAsia="宋体" w:cs="Times New Roman"/>
          <w:b/>
          <w:bCs/>
          <w:sz w:val="32"/>
          <w:szCs w:val="32"/>
        </w:rPr>
        <w:t xml:space="preserve">服务</w:t>
      </w:r>
      <w:r>
        <w:rPr>
          <w:rFonts w:hint="eastAsia" w:ascii="宋体" w:hAnsi="宋体" w:eastAsia="宋体" w:cs="Times New Roman"/>
          <w:b/>
          <w:bCs/>
          <w:sz w:val="32"/>
          <w:szCs w:val="32"/>
        </w:rPr>
        <w:t xml:space="preserve">要求响应及偏离表</w:t>
      </w:r>
      <w:bookmarkEnd w:id="413"/>
      <w:r/>
      <w:bookmarkEnd w:id="414"/>
      <w:r/>
      <w:bookmarkEnd w:id="415"/>
      <w:r/>
      <w:r/>
    </w:p>
    <w:p>
      <w:pPr>
        <w:ind w:firstLine="240"/>
        <w:spacing w:line="480" w:lineRule="exact"/>
        <w:rPr>
          <w:rFonts w:ascii="楷体_GB2312" w:hAnsi="宋体" w:eastAsia="楷体_GB2312" w:cs="宋体"/>
          <w:sz w:val="24"/>
          <w:szCs w:val="24"/>
        </w:rPr>
      </w:pPr>
      <w:r>
        <w:rPr>
          <w:rFonts w:ascii="楷体_GB2312" w:hAnsi="宋体" w:eastAsia="楷体_GB2312" w:cs="宋体"/>
          <w:sz w:val="24"/>
          <w:szCs w:val="24"/>
        </w:rPr>
      </w:r>
      <w:r/>
    </w:p>
    <w:tbl>
      <w:tblPr>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sz w:val="24"/>
                <w:szCs w:val="24"/>
              </w:rPr>
            </w:pPr>
            <w:r>
              <w:rPr>
                <w:rFonts w:hint="eastAsia" w:ascii="宋体" w:hAnsi="宋体" w:eastAsia="宋体" w:cs="Times New Roman"/>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sz w:val="24"/>
                <w:szCs w:val="24"/>
              </w:rPr>
            </w:pPr>
            <w:r>
              <w:rPr>
                <w:rFonts w:hint="eastAsia" w:ascii="宋体" w:hAnsi="宋体" w:eastAsia="宋体" w:cs="Times New Roman"/>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sz w:val="24"/>
                <w:szCs w:val="24"/>
              </w:rPr>
            </w:pPr>
            <w:r>
              <w:rPr>
                <w:rFonts w:hint="eastAsia" w:ascii="宋体" w:hAnsi="宋体" w:eastAsia="宋体" w:cs="Times New Roman"/>
                <w:sz w:val="24"/>
                <w:szCs w:val="24"/>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sz w:val="24"/>
                <w:szCs w:val="24"/>
              </w:rPr>
            </w:pPr>
            <w:r>
              <w:rPr>
                <w:rFonts w:hint="eastAsia" w:ascii="宋体" w:hAnsi="宋体" w:eastAsia="宋体" w:cs="Times New Roman"/>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sz w:val="24"/>
                <w:szCs w:val="24"/>
              </w:rPr>
            </w:pPr>
            <w:r>
              <w:rPr>
                <w:rFonts w:hint="eastAsia" w:ascii="宋体" w:hAnsi="宋体" w:eastAsia="宋体" w:cs="Times New Roman"/>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sz w:val="24"/>
                <w:szCs w:val="24"/>
              </w:rPr>
            </w:pPr>
            <w:r>
              <w:rPr>
                <w:rFonts w:ascii="楷体_GB2312" w:hAnsi="Times New Roman" w:eastAsia="楷体_GB2312" w:cs="Times New Roman"/>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sz w:val="24"/>
                <w:szCs w:val="24"/>
              </w:rPr>
            </w:pPr>
            <w:r>
              <w:rPr>
                <w:rFonts w:ascii="楷体_GB2312" w:hAnsi="Times New Roman" w:eastAsia="楷体_GB2312" w:cs="Times New Roman"/>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sz w:val="24"/>
                <w:szCs w:val="24"/>
              </w:rPr>
            </w:pPr>
            <w:r>
              <w:rPr>
                <w:rFonts w:ascii="楷体_GB2312" w:hAnsi="Times New Roman" w:eastAsia="楷体_GB2312" w:cs="Times New Roman"/>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sz w:val="24"/>
                <w:szCs w:val="24"/>
              </w:rPr>
            </w:pPr>
            <w:r>
              <w:rPr>
                <w:rFonts w:ascii="楷体_GB2312" w:hAnsi="Times New Roman" w:eastAsia="楷体_GB2312" w:cs="Times New Roman"/>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sz w:val="24"/>
                <w:szCs w:val="24"/>
              </w:rPr>
            </w:pPr>
            <w:r>
              <w:rPr>
                <w:rFonts w:ascii="楷体_GB2312" w:hAnsi="Times New Roman" w:eastAsia="楷体_GB2312" w:cs="Times New Roman"/>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sz w:val="24"/>
                <w:szCs w:val="24"/>
              </w:rPr>
            </w:pPr>
            <w:r>
              <w:rPr>
                <w:rFonts w:ascii="楷体_GB2312" w:hAnsi="Times New Roman" w:eastAsia="楷体_GB2312" w:cs="Times New Roman"/>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sz w:val="24"/>
                <w:szCs w:val="24"/>
              </w:rPr>
            </w:pPr>
            <w:r>
              <w:rPr>
                <w:rFonts w:ascii="楷体_GB2312" w:hAnsi="Times New Roman" w:eastAsia="楷体_GB2312" w:cs="Times New Roman"/>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sz w:val="24"/>
                <w:szCs w:val="24"/>
              </w:rPr>
            </w:pPr>
            <w:r>
              <w:rPr>
                <w:rFonts w:ascii="楷体_GB2312" w:hAnsi="Times New Roman" w:eastAsia="楷体_GB2312" w:cs="Times New Roman"/>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sz w:val="24"/>
                <w:szCs w:val="24"/>
              </w:rPr>
            </w:pPr>
            <w:r>
              <w:rPr>
                <w:rFonts w:ascii="楷体_GB2312" w:hAnsi="Times New Roman" w:eastAsia="楷体_GB2312" w:cs="Times New Roman"/>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sz w:val="24"/>
                <w:szCs w:val="24"/>
              </w:rPr>
            </w:pPr>
            <w:r>
              <w:rPr>
                <w:rFonts w:ascii="楷体_GB2312" w:hAnsi="Times New Roman" w:eastAsia="楷体_GB2312" w:cs="Times New Roman"/>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sz w:val="24"/>
                <w:szCs w:val="24"/>
              </w:rPr>
            </w:pPr>
            <w:r>
              <w:rPr>
                <w:rFonts w:ascii="楷体_GB2312" w:hAnsi="Times New Roman" w:eastAsia="楷体_GB2312" w:cs="Times New Roman"/>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sz w:val="24"/>
                <w:szCs w:val="24"/>
              </w:rPr>
            </w:pPr>
            <w:r>
              <w:rPr>
                <w:rFonts w:ascii="楷体_GB2312" w:hAnsi="Times New Roman" w:eastAsia="楷体_GB2312" w:cs="Times New Roman"/>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sz w:val="24"/>
                <w:szCs w:val="24"/>
              </w:rPr>
            </w:pPr>
            <w:r>
              <w:rPr>
                <w:rFonts w:ascii="楷体_GB2312" w:hAnsi="Times New Roman" w:eastAsia="楷体_GB2312" w:cs="Times New Roman"/>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sz w:val="24"/>
                <w:szCs w:val="24"/>
              </w:rPr>
            </w:pPr>
            <w:r>
              <w:rPr>
                <w:rFonts w:ascii="楷体_GB2312" w:hAnsi="Times New Roman" w:eastAsia="楷体_GB2312" w:cs="Times New Roman"/>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sz w:val="24"/>
                <w:szCs w:val="24"/>
              </w:rPr>
            </w:pPr>
            <w:r>
              <w:rPr>
                <w:rFonts w:ascii="楷体_GB2312" w:hAnsi="Times New Roman" w:eastAsia="楷体_GB2312" w:cs="Times New Roman"/>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sz w:val="24"/>
                <w:szCs w:val="24"/>
              </w:rPr>
            </w:pPr>
            <w:r>
              <w:rPr>
                <w:rFonts w:ascii="楷体_GB2312" w:hAnsi="Times New Roman" w:eastAsia="楷体_GB2312" w:cs="Times New Roman"/>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sz w:val="24"/>
                <w:szCs w:val="24"/>
              </w:rPr>
            </w:pPr>
            <w:r>
              <w:rPr>
                <w:rFonts w:ascii="楷体_GB2312" w:hAnsi="Times New Roman" w:eastAsia="楷体_GB2312" w:cs="Times New Roman"/>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sz w:val="24"/>
                <w:szCs w:val="24"/>
              </w:rPr>
            </w:pPr>
            <w:r>
              <w:rPr>
                <w:rFonts w:ascii="楷体_GB2312" w:hAnsi="Times New Roman" w:eastAsia="楷体_GB2312" w:cs="Times New Roman"/>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sz w:val="24"/>
                <w:szCs w:val="24"/>
              </w:rPr>
            </w:pPr>
            <w:r>
              <w:rPr>
                <w:rFonts w:ascii="楷体_GB2312" w:hAnsi="Times New Roman" w:eastAsia="楷体_GB2312" w:cs="Times New Roman"/>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sz w:val="24"/>
                <w:szCs w:val="24"/>
              </w:rPr>
            </w:pPr>
            <w:r>
              <w:rPr>
                <w:rFonts w:ascii="楷体_GB2312" w:hAnsi="Times New Roman" w:eastAsia="楷体_GB2312" w:cs="Times New Roman"/>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sz w:val="24"/>
                <w:szCs w:val="24"/>
              </w:rPr>
            </w:pPr>
            <w:r>
              <w:rPr>
                <w:rFonts w:ascii="楷体_GB2312" w:hAnsi="Times New Roman" w:eastAsia="楷体_GB2312" w:cs="Times New Roman"/>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sz w:val="24"/>
                <w:szCs w:val="24"/>
              </w:rPr>
            </w:pPr>
            <w:r>
              <w:rPr>
                <w:rFonts w:ascii="楷体_GB2312" w:hAnsi="Times New Roman" w:eastAsia="楷体_GB2312" w:cs="Times New Roman"/>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sz w:val="24"/>
                <w:szCs w:val="24"/>
              </w:rPr>
            </w:pPr>
            <w:r>
              <w:rPr>
                <w:rFonts w:ascii="楷体_GB2312" w:hAnsi="Times New Roman" w:eastAsia="楷体_GB2312" w:cs="Times New Roman"/>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sz w:val="24"/>
                <w:szCs w:val="24"/>
              </w:rPr>
            </w:pPr>
            <w:r>
              <w:rPr>
                <w:rFonts w:ascii="楷体_GB2312" w:hAnsi="Times New Roman" w:eastAsia="楷体_GB2312" w:cs="Times New Roman"/>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sz w:val="24"/>
                <w:szCs w:val="24"/>
              </w:rPr>
            </w:pPr>
            <w:r>
              <w:rPr>
                <w:rFonts w:ascii="楷体_GB2312" w:hAnsi="Times New Roman" w:eastAsia="楷体_GB2312" w:cs="Times New Roman"/>
                <w:sz w:val="24"/>
                <w:szCs w:val="24"/>
              </w:rPr>
            </w:r>
            <w:r/>
          </w:p>
        </w:tc>
      </w:tr>
    </w:tbl>
    <w:p>
      <w:pPr>
        <w:spacing w:line="460" w:lineRule="exact"/>
        <w:rPr>
          <w:rFonts w:ascii="宋体" w:hAnsi="宋体" w:eastAsia="宋体" w:cs="宋体"/>
          <w:sz w:val="24"/>
          <w:szCs w:val="24"/>
        </w:rPr>
      </w:pPr>
      <w:r>
        <w:rPr>
          <w:rFonts w:hint="eastAsia" w:ascii="宋体" w:hAnsi="宋体" w:eastAsia="宋体" w:cs="宋体"/>
          <w:sz w:val="24"/>
          <w:szCs w:val="24"/>
        </w:rPr>
        <w:t xml:space="preserve">注：</w:t>
      </w:r>
      <w:r/>
    </w:p>
    <w:p>
      <w:pPr>
        <w:spacing w:line="460" w:lineRule="exact"/>
        <w:rPr>
          <w:rFonts w:ascii="宋体" w:hAnsi="宋体" w:eastAsia="宋体" w:cs="宋体"/>
          <w:b/>
          <w:sz w:val="24"/>
          <w:szCs w:val="24"/>
        </w:rPr>
      </w:pPr>
      <w:r>
        <w:rPr>
          <w:rFonts w:hint="eastAsia" w:ascii="宋体" w:hAnsi="宋体" w:eastAsia="宋体" w:cs="宋体"/>
          <w:sz w:val="24"/>
          <w:szCs w:val="24"/>
        </w:rPr>
        <w:t xml:space="preserve">1.</w:t>
      </w:r>
      <w:r>
        <w:rPr>
          <w:rFonts w:hint="eastAsia" w:ascii="宋体" w:hAnsi="宋体" w:eastAsia="宋体" w:cs="Times New Roman"/>
          <w:sz w:val="24"/>
          <w:szCs w:val="24"/>
        </w:rPr>
        <w:t xml:space="preserve">投标人</w:t>
      </w:r>
      <w:r>
        <w:rPr>
          <w:rFonts w:hint="eastAsia" w:ascii="宋体" w:hAnsi="宋体" w:eastAsia="宋体" w:cs="宋体"/>
          <w:sz w:val="24"/>
          <w:szCs w:val="24"/>
        </w:rPr>
        <w:t xml:space="preserve">应根据</w:t>
      </w:r>
      <w:r>
        <w:rPr>
          <w:rFonts w:hint="eastAsia" w:ascii="楷体_GB2312" w:hAnsi="宋体" w:eastAsia="楷体_GB2312" w:cs="宋体"/>
          <w:sz w:val="24"/>
          <w:szCs w:val="24"/>
        </w:rPr>
        <w:t xml:space="preserve">“</w:t>
      </w:r>
      <w:r>
        <w:rPr>
          <w:rFonts w:hint="eastAsia" w:ascii="宋体" w:hAnsi="宋体" w:eastAsia="宋体" w:cs="宋体"/>
          <w:sz w:val="24"/>
          <w:szCs w:val="24"/>
        </w:rPr>
        <w:t xml:space="preserve">采购需求</w:t>
      </w:r>
      <w:r>
        <w:rPr>
          <w:rFonts w:hint="eastAsia" w:ascii="楷体_GB2312" w:hAnsi="宋体" w:eastAsia="楷体_GB2312" w:cs="宋体"/>
          <w:sz w:val="24"/>
          <w:szCs w:val="24"/>
        </w:rPr>
        <w:t xml:space="preserve">”</w:t>
      </w:r>
      <w:r>
        <w:rPr>
          <w:rFonts w:hint="eastAsia" w:ascii="宋体" w:hAnsi="宋体" w:eastAsia="宋体" w:cs="宋体"/>
          <w:sz w:val="24"/>
          <w:szCs w:val="24"/>
        </w:rPr>
        <w:t xml:space="preserve">中的</w:t>
      </w:r>
      <w:r>
        <w:rPr>
          <w:rFonts w:hint="eastAsia" w:ascii="楷体_GB2312" w:hAnsi="宋体" w:eastAsia="楷体_GB2312" w:cs="宋体"/>
          <w:sz w:val="24"/>
          <w:szCs w:val="24"/>
        </w:rPr>
        <w:t xml:space="preserve">“</w:t>
      </w:r>
      <w:r>
        <w:rPr>
          <w:rFonts w:hint="eastAsia" w:ascii="宋体" w:hAnsi="宋体" w:eastAsia="宋体" w:cs="宋体"/>
          <w:bCs/>
          <w:sz w:val="24"/>
          <w:szCs w:val="24"/>
        </w:rPr>
        <w:t xml:space="preserve">三、</w:t>
      </w:r>
      <w:r>
        <w:rPr>
          <w:rFonts w:hint="eastAsia" w:ascii="宋体" w:hAnsi="宋体" w:eastAsia="宋体" w:cs="宋体"/>
          <w:bCs/>
          <w:sz w:val="24"/>
          <w:szCs w:val="24"/>
        </w:rPr>
        <w:t xml:space="preserve">项目</w:t>
      </w:r>
      <w:r>
        <w:rPr>
          <w:rFonts w:hint="eastAsia" w:ascii="宋体" w:hAnsi="宋体" w:eastAsia="宋体" w:cs="宋体"/>
          <w:bCs/>
          <w:sz w:val="24"/>
          <w:szCs w:val="24"/>
        </w:rPr>
        <w:t xml:space="preserve">要求</w:t>
      </w:r>
      <w:r>
        <w:rPr>
          <w:rFonts w:hint="eastAsia" w:ascii="楷体_GB2312" w:hAnsi="宋体" w:eastAsia="楷体_GB2312" w:cs="宋体"/>
          <w:sz w:val="24"/>
          <w:szCs w:val="24"/>
        </w:rPr>
        <w:t xml:space="preserve">”</w:t>
      </w:r>
      <w:r>
        <w:rPr>
          <w:rFonts w:hint="eastAsia" w:ascii="宋体" w:hAnsi="宋体" w:eastAsia="宋体" w:cs="宋体"/>
          <w:sz w:val="24"/>
          <w:szCs w:val="24"/>
        </w:rPr>
        <w:t xml:space="preserve">对照所能提供的承诺进行逐项评议。</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若完全响应，在</w:t>
      </w:r>
      <w:r>
        <w:rPr>
          <w:rFonts w:hint="eastAsia" w:ascii="楷体_GB2312" w:hAnsi="宋体" w:eastAsia="楷体_GB2312" w:cs="宋体"/>
          <w:sz w:val="24"/>
          <w:szCs w:val="24"/>
        </w:rPr>
        <w:t xml:space="preserve">“</w:t>
      </w:r>
      <w:r>
        <w:rPr>
          <w:rFonts w:hint="eastAsia" w:ascii="宋体" w:hAnsi="宋体" w:eastAsia="宋体" w:cs="宋体"/>
          <w:sz w:val="24"/>
          <w:szCs w:val="24"/>
        </w:rPr>
        <w:t xml:space="preserve">是否响应</w:t>
      </w:r>
      <w:r>
        <w:rPr>
          <w:rFonts w:hint="eastAsia" w:ascii="楷体_GB2312" w:hAnsi="宋体" w:eastAsia="楷体_GB2312" w:cs="宋体"/>
          <w:sz w:val="24"/>
          <w:szCs w:val="24"/>
        </w:rPr>
        <w:t xml:space="preserve">”</w:t>
      </w:r>
      <w:r>
        <w:rPr>
          <w:rFonts w:hint="eastAsia" w:ascii="宋体" w:hAnsi="宋体" w:eastAsia="宋体" w:cs="宋体"/>
          <w:sz w:val="24"/>
          <w:szCs w:val="24"/>
        </w:rPr>
        <w:t xml:space="preserve">栏中填写 </w:t>
      </w:r>
      <w:r>
        <w:rPr>
          <w:rFonts w:hint="eastAsia" w:ascii="楷体_GB2312" w:hAnsi="宋体" w:eastAsia="楷体_GB2312" w:cs="宋体"/>
          <w:sz w:val="24"/>
          <w:szCs w:val="24"/>
        </w:rPr>
        <w:t xml:space="preserve">“</w:t>
      </w:r>
      <w:r>
        <w:rPr>
          <w:rFonts w:hint="eastAsia" w:ascii="宋体" w:hAnsi="宋体" w:eastAsia="宋体" w:cs="宋体"/>
          <w:sz w:val="24"/>
          <w:szCs w:val="24"/>
        </w:rPr>
        <w:t xml:space="preserve">是</w:t>
      </w:r>
      <w:r>
        <w:rPr>
          <w:rFonts w:hint="eastAsia" w:ascii="楷体_GB2312" w:hAnsi="宋体" w:eastAsia="楷体_GB2312" w:cs="宋体"/>
          <w:sz w:val="24"/>
          <w:szCs w:val="24"/>
        </w:rPr>
        <w:t xml:space="preserve">”</w:t>
      </w:r>
      <w:r>
        <w:rPr>
          <w:rFonts w:hint="eastAsia" w:ascii="宋体" w:hAnsi="宋体" w:eastAsia="宋体" w:cs="宋体"/>
          <w:sz w:val="24"/>
          <w:szCs w:val="24"/>
        </w:rPr>
        <w:t xml:space="preserve">；若有偏离在</w:t>
      </w:r>
      <w:r>
        <w:rPr>
          <w:rFonts w:hint="eastAsia" w:ascii="楷体_GB2312" w:hAnsi="宋体" w:eastAsia="楷体_GB2312" w:cs="宋体"/>
          <w:sz w:val="24"/>
          <w:szCs w:val="24"/>
        </w:rPr>
        <w:t xml:space="preserve">“</w:t>
      </w:r>
      <w:r>
        <w:rPr>
          <w:rFonts w:hint="eastAsia" w:ascii="宋体" w:hAnsi="宋体" w:eastAsia="宋体" w:cs="宋体"/>
          <w:sz w:val="24"/>
          <w:szCs w:val="24"/>
        </w:rPr>
        <w:t xml:space="preserve">是否响应</w:t>
      </w:r>
      <w:r>
        <w:rPr>
          <w:rFonts w:hint="eastAsia" w:ascii="楷体_GB2312" w:hAnsi="宋体" w:eastAsia="楷体_GB2312" w:cs="宋体"/>
          <w:sz w:val="24"/>
          <w:szCs w:val="24"/>
        </w:rPr>
        <w:t xml:space="preserve">”</w:t>
      </w:r>
      <w:r>
        <w:rPr>
          <w:rFonts w:hint="eastAsia" w:ascii="宋体" w:hAnsi="宋体" w:eastAsia="宋体" w:cs="宋体"/>
          <w:sz w:val="24"/>
          <w:szCs w:val="24"/>
        </w:rPr>
        <w:t xml:space="preserve">栏中填写 </w:t>
      </w:r>
      <w:r>
        <w:rPr>
          <w:rFonts w:hint="eastAsia" w:ascii="楷体_GB2312" w:hAnsi="宋体" w:eastAsia="楷体_GB2312" w:cs="宋体"/>
          <w:sz w:val="24"/>
          <w:szCs w:val="24"/>
        </w:rPr>
        <w:t xml:space="preserve">“</w:t>
      </w:r>
      <w:r>
        <w:rPr>
          <w:rFonts w:hint="eastAsia" w:ascii="宋体" w:hAnsi="宋体" w:eastAsia="宋体" w:cs="宋体"/>
          <w:sz w:val="24"/>
          <w:szCs w:val="24"/>
        </w:rPr>
        <w:t xml:space="preserve">否</w:t>
      </w:r>
      <w:r>
        <w:rPr>
          <w:rFonts w:hint="eastAsia" w:ascii="楷体_GB2312" w:hAnsi="宋体" w:eastAsia="楷体_GB2312" w:cs="宋体"/>
          <w:sz w:val="24"/>
          <w:szCs w:val="24"/>
        </w:rPr>
        <w:t xml:space="preserve">”</w:t>
      </w:r>
      <w:r>
        <w:rPr>
          <w:rFonts w:hint="eastAsia" w:ascii="宋体" w:hAnsi="宋体" w:eastAsia="宋体" w:cs="宋体"/>
          <w:sz w:val="24"/>
          <w:szCs w:val="24"/>
        </w:rPr>
        <w:t xml:space="preserve">并在</w:t>
      </w:r>
      <w:r>
        <w:rPr>
          <w:rFonts w:hint="eastAsia" w:ascii="楷体_GB2312" w:hAnsi="宋体" w:eastAsia="楷体_GB2312" w:cs="宋体"/>
          <w:sz w:val="24"/>
          <w:szCs w:val="24"/>
        </w:rPr>
        <w:t xml:space="preserve">“</w:t>
      </w:r>
      <w:r>
        <w:rPr>
          <w:rFonts w:hint="eastAsia" w:ascii="宋体" w:hAnsi="宋体" w:eastAsia="宋体" w:cs="宋体"/>
          <w:sz w:val="24"/>
          <w:szCs w:val="24"/>
        </w:rPr>
        <w:t xml:space="preserve">偏离内容及原因</w:t>
      </w:r>
      <w:r>
        <w:rPr>
          <w:rFonts w:hint="eastAsia" w:ascii="楷体_GB2312" w:hAnsi="宋体" w:eastAsia="楷体_GB2312" w:cs="宋体"/>
          <w:sz w:val="24"/>
          <w:szCs w:val="24"/>
        </w:rPr>
        <w:t xml:space="preserve">”</w:t>
      </w:r>
      <w:r>
        <w:rPr>
          <w:rFonts w:hint="eastAsia" w:ascii="宋体" w:hAnsi="宋体" w:eastAsia="宋体" w:cs="宋体"/>
          <w:sz w:val="24"/>
          <w:szCs w:val="24"/>
        </w:rPr>
        <w:t xml:space="preserve">栏中</w:t>
      </w:r>
      <w:r>
        <w:rPr>
          <w:rFonts w:hint="eastAsia" w:ascii="宋体" w:hAnsi="宋体" w:eastAsia="宋体" w:cs="宋体"/>
          <w:sz w:val="24"/>
          <w:szCs w:val="24"/>
        </w:rPr>
        <w:t xml:space="preserve">作出</w:t>
      </w:r>
      <w:r>
        <w:rPr>
          <w:rFonts w:hint="eastAsia" w:ascii="宋体" w:hAnsi="宋体" w:eastAsia="宋体" w:cs="宋体"/>
          <w:sz w:val="24"/>
          <w:szCs w:val="24"/>
        </w:rPr>
        <w:t xml:space="preserve">说明；因未标明或表述含糊导致的评审风险将由</w:t>
      </w:r>
      <w:r>
        <w:rPr>
          <w:rFonts w:hint="eastAsia" w:ascii="宋体" w:hAnsi="宋体" w:eastAsia="宋体" w:cs="Times New Roman"/>
          <w:sz w:val="24"/>
          <w:szCs w:val="24"/>
        </w:rPr>
        <w:t xml:space="preserve">投标人</w:t>
      </w:r>
      <w:r>
        <w:rPr>
          <w:rFonts w:hint="eastAsia" w:ascii="宋体" w:hAnsi="宋体" w:eastAsia="宋体" w:cs="宋体"/>
          <w:sz w:val="24"/>
          <w:szCs w:val="24"/>
        </w:rPr>
        <w:t xml:space="preserve">承担。</w:t>
      </w:r>
      <w:r/>
    </w:p>
    <w:p>
      <w:pPr>
        <w:jc w:val="left"/>
        <w:spacing w:line="440" w:lineRule="exact"/>
        <w:rPr>
          <w:rFonts w:ascii="Times New Roman" w:hAnsi="Times New Roman" w:eastAsia="宋体" w:cs="Times New Roman"/>
          <w:bCs/>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表格</w:t>
      </w:r>
      <w:r>
        <w:rPr>
          <w:rFonts w:hint="eastAsia" w:ascii="宋体" w:hAnsi="宋体" w:eastAsia="宋体" w:cs="宋体"/>
          <w:sz w:val="24"/>
          <w:szCs w:val="24"/>
        </w:rPr>
        <w:t xml:space="preserve">不够可</w:t>
      </w:r>
      <w:r>
        <w:rPr>
          <w:rFonts w:hint="eastAsia" w:ascii="宋体" w:hAnsi="宋体" w:eastAsia="宋体" w:cs="宋体"/>
          <w:sz w:val="24"/>
          <w:szCs w:val="24"/>
        </w:rPr>
        <w:t xml:space="preserve">另接。</w:t>
      </w:r>
      <w:r/>
    </w:p>
    <w:p>
      <w:pPr>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416" w:name="_Toc163508332"/>
      <w:r/>
      <w:bookmarkStart w:id="417" w:name="_Toc163508407"/>
      <w:r/>
      <w:bookmarkStart w:id="418" w:name="_Toc23129179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0</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项目</w:t>
      </w:r>
      <w:r>
        <w:rPr>
          <w:rFonts w:hint="eastAsia" w:ascii="宋体" w:hAnsi="宋体" w:eastAsia="宋体" w:cs="Times New Roman"/>
          <w:b/>
          <w:bCs/>
          <w:sz w:val="32"/>
          <w:szCs w:val="32"/>
        </w:rPr>
        <w:t xml:space="preserve">服务</w:t>
      </w:r>
      <w:r>
        <w:rPr>
          <w:rFonts w:ascii="宋体" w:hAnsi="宋体" w:eastAsia="宋体" w:cs="Times New Roman"/>
          <w:b/>
          <w:bCs/>
          <w:sz w:val="32"/>
          <w:szCs w:val="32"/>
        </w:rPr>
        <w:t xml:space="preserve">方案</w:t>
      </w:r>
      <w:bookmarkEnd w:id="418"/>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w:t>
      </w:r>
      <w:r>
        <w:rPr>
          <w:rFonts w:ascii="宋体" w:hAnsi="宋体" w:eastAsia="宋体" w:cs="Times New Roman"/>
          <w:sz w:val="24"/>
          <w:szCs w:val="24"/>
        </w:rPr>
        <w:t xml:space="preserve">采云</w:t>
      </w:r>
      <w:r>
        <w:rPr>
          <w:rFonts w:ascii="宋体" w:hAnsi="宋体" w:eastAsia="宋体" w:cs="Times New Roman"/>
          <w:sz w:val="24"/>
          <w:szCs w:val="24"/>
        </w:rPr>
        <w:t xml:space="preserve">系统。</w:t>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ind w:firstLine="964"/>
        <w:jc w:val="center"/>
        <w:rPr>
          <w:rFonts w:ascii="宋体" w:hAnsi="宋体" w:eastAsia="宋体" w:cs="Times New Roman"/>
          <w:b/>
          <w:bCs/>
          <w:sz w:val="32"/>
          <w:szCs w:val="32"/>
        </w:rPr>
        <w:outlineLvl w:val="1"/>
      </w:pPr>
      <w:r/>
      <w:bookmarkStart w:id="419" w:name="_Toc207010391"/>
      <w:r/>
      <w:bookmarkStart w:id="420" w:name="_Toc23129179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1</w:t>
      </w:r>
      <w:r>
        <w:rPr>
          <w:rFonts w:hint="eastAsia" w:ascii="宋体" w:hAnsi="宋体" w:eastAsia="宋体" w:cs="Times New Roman"/>
          <w:b/>
          <w:bCs/>
          <w:sz w:val="32"/>
          <w:szCs w:val="32"/>
        </w:rPr>
        <w:t xml:space="preserve"> 人员配备情况</w:t>
      </w:r>
      <w:bookmarkEnd w:id="419"/>
      <w:r/>
      <w:bookmarkEnd w:id="420"/>
      <w:r/>
      <w:r/>
    </w:p>
    <w:p>
      <w:pPr>
        <w:rPr>
          <w:rFonts w:ascii="Calibri" w:hAnsi="Calibri" w:eastAsia="宋体" w:cs="Times New Roman"/>
          <w:bCs/>
          <w:sz w:val="24"/>
        </w:rPr>
      </w:pPr>
      <w:r>
        <w:rPr>
          <w:rFonts w:ascii="Calibri" w:hAnsi="Calibri" w:eastAsia="宋体" w:cs="Times New Roman"/>
          <w:bCs/>
          <w:sz w:val="24"/>
        </w:rPr>
        <w:t xml:space="preserve"> </w:t>
      </w:r>
      <w:r/>
    </w:p>
    <w:tbl>
      <w:tblPr>
        <w:tblW w:w="47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6"/>
        <w:gridCol w:w="1461"/>
        <w:gridCol w:w="664"/>
        <w:gridCol w:w="797"/>
        <w:gridCol w:w="664"/>
        <w:gridCol w:w="811"/>
        <w:gridCol w:w="2349"/>
        <w:gridCol w:w="939"/>
        <w:gridCol w:w="798"/>
      </w:tblGrid>
      <w:tr>
        <w:trPr>
          <w:jc w:val="center"/>
          <w:trHeight w:val="1431"/>
        </w:trPr>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序号</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本项目中</w:t>
            </w:r>
            <w:r>
              <w:rPr>
                <w:rFonts w:hint="eastAsia" w:ascii="宋体" w:hAnsi="宋体" w:eastAsia="宋体" w:cs="Times New Roman"/>
                <w:sz w:val="24"/>
                <w:szCs w:val="24"/>
              </w:rPr>
              <w:t xml:space="preserve">拟</w:t>
            </w:r>
            <w:r>
              <w:rPr>
                <w:rFonts w:ascii="宋体" w:hAnsi="宋体" w:eastAsia="宋体" w:cs="Times New Roman"/>
                <w:sz w:val="24"/>
                <w:szCs w:val="24"/>
              </w:rPr>
              <w:t xml:space="preserve">担任的职务</w:t>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姓名</w:t>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专业</w:t>
            </w:r>
            <w:r/>
          </w:p>
        </w:tc>
        <w:tc>
          <w:tcPr>
            <w:tcW w:w="363" w:type="pct"/>
            <w:vAlign w:val="center"/>
            <w:textDirection w:val="lrTb"/>
            <w:noWrap w:val="false"/>
          </w:tcPr>
          <w:p>
            <w:pPr>
              <w:ind w:right="-27"/>
              <w:jc w:val="center"/>
              <w:spacing w:line="360" w:lineRule="auto"/>
              <w:tabs>
                <w:tab w:val="left" w:pos="0" w:leader="none"/>
              </w:tabs>
              <w:rPr>
                <w:rFonts w:ascii="宋体" w:hAnsi="宋体" w:eastAsia="宋体" w:cs="Times New Roman"/>
                <w:sz w:val="24"/>
                <w:szCs w:val="24"/>
              </w:rPr>
            </w:pPr>
            <w:r>
              <w:rPr>
                <w:rFonts w:ascii="宋体" w:hAnsi="宋体" w:eastAsia="宋体" w:cs="Times New Roman"/>
                <w:sz w:val="24"/>
                <w:szCs w:val="24"/>
              </w:rPr>
              <w:t xml:space="preserve">职称</w:t>
            </w:r>
            <w:r/>
          </w:p>
        </w:tc>
        <w:tc>
          <w:tcPr>
            <w:tcW w:w="44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学历</w:t>
            </w:r>
            <w:r/>
          </w:p>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学位</w:t>
            </w:r>
            <w:r/>
          </w:p>
        </w:tc>
        <w:tc>
          <w:tcPr>
            <w:tcW w:w="128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具有证书情况</w:t>
            </w:r>
            <w:r/>
          </w:p>
        </w:tc>
        <w:tc>
          <w:tcPr>
            <w:tcW w:w="51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从业经验</w:t>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692"/>
        </w:trPr>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1</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2</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bl>
    <w:p>
      <w:pPr>
        <w:ind w:right="-27"/>
        <w:jc w:val="left"/>
        <w:spacing w:line="460" w:lineRule="exact"/>
        <w:tabs>
          <w:tab w:val="left" w:pos="0" w:leader="none"/>
        </w:tabs>
        <w:rPr>
          <w:rFonts w:ascii="宋体" w:hAnsi="宋体" w:eastAsia="宋体" w:cs="宋体"/>
          <w:sz w:val="24"/>
          <w:szCs w:val="24"/>
        </w:rPr>
      </w:pPr>
      <w:r>
        <w:rPr>
          <w:rFonts w:hint="eastAsia" w:ascii="宋体" w:hAnsi="宋体" w:eastAsia="宋体" w:cs="宋体"/>
          <w:sz w:val="24"/>
          <w:szCs w:val="24"/>
        </w:rPr>
        <w:t xml:space="preserve">注：</w:t>
      </w:r>
      <w:r/>
    </w:p>
    <w:p>
      <w:pPr>
        <w:ind w:right="-27"/>
        <w:jc w:val="left"/>
        <w:spacing w:line="460" w:lineRule="exact"/>
        <w:tabs>
          <w:tab w:val="left" w:pos="0" w:leader="none"/>
        </w:tabs>
        <w:rPr>
          <w:rFonts w:ascii="Calibri" w:hAnsi="Calibri" w:eastAsia="宋体" w:cs="Times New Roman"/>
          <w:bCs/>
          <w:sz w:val="24"/>
        </w:rPr>
      </w:pPr>
      <w:r>
        <w:rPr>
          <w:rFonts w:hint="eastAsia" w:ascii="宋体" w:hAnsi="宋体" w:eastAsia="宋体" w:cs="宋体"/>
          <w:sz w:val="24"/>
          <w:szCs w:val="24"/>
        </w:rPr>
        <w:t xml:space="preserve">1.供应商根据“第五章  评审因素和评分标准”填写上述表格并提供相关证明材料。</w:t>
      </w:r>
      <w:r/>
    </w:p>
    <w:p>
      <w:pPr>
        <w:jc w:val="left"/>
        <w:widowControl/>
        <w:rPr>
          <w:rFonts w:ascii="宋体" w:hAnsi="宋体" w:eastAsia="宋体" w:cs="Times New Roman"/>
          <w:b/>
          <w:bCs/>
          <w:sz w:val="32"/>
          <w:szCs w:val="32"/>
        </w:rPr>
      </w:pPr>
      <w:r>
        <w:rPr>
          <w:rFonts w:ascii="宋体" w:hAnsi="宋体" w:eastAsia="宋体" w:cs="Times New Roman"/>
          <w:b/>
          <w:bCs/>
          <w:sz w:val="32"/>
          <w:szCs w:val="32"/>
        </w:rPr>
      </w:r>
      <w:r/>
    </w:p>
    <w:p>
      <w:pPr>
        <w:jc w:val="left"/>
        <w:widowControl/>
        <w:rPr>
          <w:rFonts w:ascii="宋体" w:hAnsi="宋体" w:eastAsia="宋体" w:cs="Times New Roman"/>
          <w:b/>
          <w:bCs/>
          <w:sz w:val="32"/>
          <w:szCs w:val="32"/>
        </w:rPr>
      </w:pPr>
      <w:r>
        <w:rPr>
          <w:rFonts w:ascii="宋体" w:hAnsi="宋体" w:eastAsia="宋体" w:cs="Times New Roman"/>
          <w:b/>
          <w:bCs/>
          <w:sz w:val="32"/>
          <w:szCs w:val="32"/>
        </w:rPr>
      </w:r>
      <w:r/>
    </w:p>
    <w:p>
      <w:pPr>
        <w:ind w:firstLine="964"/>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421" w:name="_Toc177652197"/>
      <w:r/>
      <w:bookmarkStart w:id="422" w:name="_Toc167780155"/>
      <w:r/>
      <w:bookmarkStart w:id="423" w:name="_Toc199336703"/>
      <w:r/>
      <w:bookmarkStart w:id="424" w:name="_Toc231291800"/>
      <w:r>
        <w:rPr>
          <w:rFonts w:hint="eastAsia" w:ascii="宋体" w:hAnsi="宋体" w:eastAsia="宋体" w:cs="Times New Roman"/>
          <w:b/>
          <w:bCs/>
          <w:sz w:val="32"/>
          <w:szCs w:val="32"/>
        </w:rPr>
        <w:t xml:space="preserve">附件1</w:t>
      </w:r>
      <w:r>
        <w:rPr>
          <w:rFonts w:ascii="宋体" w:hAnsi="宋体" w:eastAsia="宋体" w:cs="Times New Roman"/>
          <w:b/>
          <w:bCs/>
          <w:sz w:val="32"/>
          <w:szCs w:val="32"/>
        </w:rPr>
        <w:t xml:space="preserve">2 </w:t>
      </w:r>
      <w:r>
        <w:rPr>
          <w:rFonts w:hint="eastAsia" w:ascii="宋体" w:hAnsi="宋体" w:eastAsia="宋体" w:cs="Times New Roman"/>
          <w:b/>
          <w:bCs/>
          <w:sz w:val="32"/>
          <w:szCs w:val="32"/>
        </w:rPr>
        <w:t xml:space="preserve">车辆、工具机械配备情况</w:t>
      </w:r>
      <w:bookmarkEnd w:id="421"/>
      <w:r/>
      <w:bookmarkEnd w:id="422"/>
      <w:r/>
      <w:bookmarkEnd w:id="423"/>
      <w:r/>
      <w:bookmarkEnd w:id="424"/>
      <w:r/>
      <w:r/>
    </w:p>
    <w:p>
      <w:pPr>
        <w:jc w:val="center"/>
        <w:widowControl/>
      </w:pPr>
      <w:r>
        <w:rPr>
          <w:rFonts w:hint="eastAsia" w:ascii="宋体" w:hAnsi="宋体" w:eastAsia="宋体" w:cs="Times New Roman"/>
          <w:sz w:val="24"/>
          <w:szCs w:val="24"/>
        </w:rPr>
        <w:t xml:space="preserve">根据“第五章 评标方法与评标标准”要求编制并上传苏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425" w:name="_Toc231291801"/>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3</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商务要求响应及偏离表</w:t>
      </w:r>
      <w:bookmarkEnd w:id="416"/>
      <w:r/>
      <w:bookmarkEnd w:id="417"/>
      <w:r/>
      <w:bookmarkEnd w:id="425"/>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ind w:right="-27"/>
              <w:spacing w:line="440" w:lineRule="exact"/>
              <w:tabs>
                <w:tab w:val="left" w:pos="0" w:leader="none"/>
              </w:tabs>
              <w:rPr>
                <w:rFonts w:ascii="Calibri" w:hAnsi="Calibri" w:eastAsia="宋体" w:cs="Times New Roman"/>
                <w:sz w:val="24"/>
                <w:szCs w:val="24"/>
              </w:rPr>
            </w:pPr>
            <w:r>
              <w:rPr>
                <w:rFonts w:hint="eastAsia" w:ascii="宋体" w:hAnsi="宋体" w:eastAsia="宋体" w:cs="宋体"/>
                <w:bCs/>
                <w:sz w:val="24"/>
                <w:szCs w:val="24"/>
              </w:rPr>
              <w:t xml:space="preserve">第一条 定义</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40" w:lineRule="exact"/>
              <w:tabs>
                <w:tab w:val="left" w:pos="0" w:leader="none"/>
              </w:tabs>
              <w:rPr>
                <w:rFonts w:ascii="Calibri" w:hAnsi="Calibri" w:eastAsia="宋体" w:cs="Times New Roman"/>
                <w:sz w:val="24"/>
                <w:szCs w:val="24"/>
              </w:rPr>
            </w:pPr>
            <w:r>
              <w:rPr>
                <w:rFonts w:hint="eastAsia" w:ascii="宋体" w:hAnsi="宋体" w:eastAsia="宋体" w:cs="宋体"/>
                <w:bCs/>
                <w:sz w:val="24"/>
                <w:szCs w:val="24"/>
              </w:rPr>
              <w:t xml:space="preserve">第二条 组成本合同的文件</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6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第六条</w:t>
            </w:r>
            <w:r>
              <w:rPr>
                <w:rFonts w:ascii="宋体" w:hAnsi="宋体" w:eastAsia="宋体" w:cs="宋体"/>
                <w:bCs/>
                <w:sz w:val="24"/>
                <w:szCs w:val="24"/>
              </w:rPr>
              <w:t xml:space="preserve"> 验收办法</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60" w:lineRule="exact"/>
              <w:tabs>
                <w:tab w:val="left" w:pos="0" w:leader="none"/>
              </w:tabs>
              <w:rPr>
                <w:rFonts w:ascii="Calibri" w:hAnsi="Calibri" w:eastAsia="宋体" w:cs="Times New Roman"/>
                <w:sz w:val="24"/>
                <w:szCs w:val="24"/>
              </w:rPr>
            </w:pPr>
            <w:r>
              <w:rPr>
                <w:rFonts w:hint="eastAsia" w:ascii="宋体" w:hAnsi="宋体" w:eastAsia="宋体" w:cs="宋体"/>
                <w:bCs/>
                <w:sz w:val="24"/>
                <w:szCs w:val="24"/>
              </w:rPr>
              <w:t xml:space="preserve">第七条</w:t>
            </w:r>
            <w:r>
              <w:rPr>
                <w:rFonts w:hint="eastAsia" w:ascii="宋体" w:hAnsi="宋体" w:eastAsia="宋体" w:cs="宋体"/>
                <w:bCs/>
                <w:sz w:val="24"/>
                <w:szCs w:val="24"/>
              </w:rPr>
              <w:t xml:space="preserve"> </w:t>
            </w:r>
            <w:r>
              <w:rPr>
                <w:rFonts w:hint="eastAsia" w:ascii="宋体" w:hAnsi="宋体" w:eastAsia="宋体" w:cs="宋体"/>
                <w:bCs/>
                <w:sz w:val="24"/>
                <w:szCs w:val="24"/>
              </w:rPr>
              <w:t xml:space="preserve">双方的其他权利义务</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Cs/>
                <w:sz w:val="24"/>
                <w:szCs w:val="24"/>
              </w:rPr>
              <w:t xml:space="preserve">第八条 质量保证</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Cs/>
                <w:sz w:val="24"/>
                <w:szCs w:val="24"/>
              </w:rPr>
              <w:t xml:space="preserve">第九条 违约责任</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Cs/>
                <w:sz w:val="24"/>
                <w:szCs w:val="24"/>
              </w:rPr>
              <w:t xml:space="preserve">第十条 合同的解除</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第十一条</w:t>
            </w:r>
            <w:r>
              <w:rPr>
                <w:rFonts w:ascii="宋体" w:hAnsi="宋体" w:eastAsia="宋体" w:cs="宋体"/>
                <w:bCs/>
                <w:sz w:val="24"/>
                <w:szCs w:val="24"/>
              </w:rPr>
              <w:t xml:space="preserve"> 不可抗力</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第十二条</w:t>
            </w:r>
            <w:r>
              <w:rPr>
                <w:rFonts w:ascii="宋体" w:hAnsi="宋体" w:eastAsia="宋体" w:cs="宋体"/>
                <w:bCs/>
                <w:sz w:val="24"/>
                <w:szCs w:val="24"/>
              </w:rPr>
              <w:t xml:space="preserve"> 合同的变更、中止</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Cs/>
                <w:sz w:val="24"/>
                <w:szCs w:val="24"/>
              </w:rPr>
              <w:t xml:space="preserve">第十三条 合同的终止</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第十四条 合同的转让</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Cs/>
                <w:sz w:val="24"/>
                <w:szCs w:val="24"/>
              </w:rPr>
              <w:t xml:space="preserve">第十五条</w:t>
            </w:r>
            <w:r>
              <w:rPr>
                <w:rFonts w:ascii="宋体" w:hAnsi="宋体" w:eastAsia="宋体" w:cs="宋体"/>
                <w:bCs/>
                <w:sz w:val="24"/>
                <w:szCs w:val="24"/>
              </w:rPr>
              <w:t xml:space="preserve"> 履约保证金</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Cs/>
                <w:sz w:val="24"/>
                <w:szCs w:val="24"/>
              </w:rPr>
              <w:t xml:space="preserve">第十六条 争议解决方式</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第十七条</w:t>
            </w:r>
            <w:r>
              <w:rPr>
                <w:rFonts w:ascii="宋体" w:hAnsi="宋体" w:eastAsia="宋体" w:cs="宋体"/>
                <w:bCs/>
                <w:sz w:val="24"/>
                <w:szCs w:val="24"/>
              </w:rPr>
              <w:t xml:space="preserve"> 通知与送达</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40" w:lineRule="exact"/>
              <w:tabs>
                <w:tab w:val="left" w:pos="0" w:leader="none"/>
              </w:tabs>
              <w:rPr>
                <w:rFonts w:ascii="Calibri" w:hAnsi="Calibri" w:eastAsia="宋体" w:cs="Times New Roman"/>
                <w:sz w:val="24"/>
                <w:szCs w:val="24"/>
              </w:rPr>
            </w:pPr>
            <w:r>
              <w:rPr>
                <w:rFonts w:hint="eastAsia" w:ascii="宋体" w:hAnsi="宋体" w:eastAsia="宋体" w:cs="宋体"/>
                <w:bCs/>
                <w:sz w:val="24"/>
                <w:szCs w:val="24"/>
              </w:rPr>
              <w:t xml:space="preserve">第十八条 合同生效及其他</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w:t>
      </w:r>
      <w:r>
        <w:rPr>
          <w:rFonts w:hint="eastAsia" w:ascii="Calibri" w:hAnsi="Calibri" w:eastAsia="宋体" w:cs="Times New Roman"/>
          <w:sz w:val="24"/>
          <w:szCs w:val="24"/>
        </w:rPr>
        <w:t xml:space="preserve">根据“第三章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合同文本”条款</w:t>
      </w:r>
      <w:r>
        <w:rPr>
          <w:rFonts w:ascii="Calibri" w:hAnsi="Calibri" w:eastAsia="宋体" w:cs="Times New Roman"/>
          <w:sz w:val="24"/>
          <w:szCs w:val="24"/>
        </w:rPr>
        <w:t xml:space="preserve">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w:t>
      </w:r>
      <w:r>
        <w:rPr>
          <w:rFonts w:ascii="Calibri" w:hAnsi="Calibri" w:eastAsia="宋体" w:cs="Times New Roman"/>
          <w:sz w:val="24"/>
          <w:szCs w:val="24"/>
        </w:rPr>
        <w:t xml:space="preserve">作出</w:t>
      </w:r>
      <w:r>
        <w:rPr>
          <w:rFonts w:ascii="Calibri" w:hAnsi="Calibri" w:eastAsia="宋体" w:cs="Times New Roman"/>
          <w:sz w:val="24"/>
          <w:szCs w:val="24"/>
        </w:rPr>
        <w:t xml:space="preserve">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ascii="宋体" w:hAnsi="宋体" w:eastAsia="宋体" w:cs="Times New Roman"/>
          <w:b/>
          <w:sz w:val="24"/>
          <w:szCs w:val="24"/>
        </w:rPr>
        <w:outlineLvl w:val="1"/>
      </w:pPr>
      <w:r/>
      <w:bookmarkStart w:id="426" w:name="_Toc146524609"/>
      <w:r/>
      <w:bookmarkStart w:id="427" w:name="_Toc354834784"/>
      <w:r/>
      <w:bookmarkStart w:id="428" w:name="_Toc387400419"/>
      <w:r/>
      <w:bookmarkStart w:id="429" w:name="_Toc522610225"/>
      <w:r/>
      <w:bookmarkStart w:id="430" w:name="_Toc43821328"/>
      <w:r/>
      <w:bookmarkStart w:id="431" w:name="_Toc166007496"/>
      <w:r/>
      <w:bookmarkStart w:id="432" w:name="_Toc23129180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4</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业绩一览表</w:t>
      </w:r>
      <w:bookmarkEnd w:id="426"/>
      <w:r/>
      <w:bookmarkEnd w:id="427"/>
      <w:r/>
      <w:bookmarkEnd w:id="428"/>
      <w:r/>
      <w:bookmarkEnd w:id="429"/>
      <w:r/>
      <w:bookmarkEnd w:id="430"/>
      <w:r/>
      <w:bookmarkEnd w:id="431"/>
      <w:r/>
      <w:bookmarkEnd w:id="432"/>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r/>
    </w:p>
    <w:p>
      <w:pPr>
        <w:jc w:val="lef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ind w:firstLine="480"/>
        <w:jc w:val="center"/>
        <w:spacing w:line="440" w:lineRule="exact"/>
        <w:rPr>
          <w:rFonts w:ascii="宋体" w:hAnsi="宋体" w:eastAsia="宋体" w:cs="Times New Roman"/>
          <w:sz w:val="24"/>
          <w:szCs w:val="24"/>
        </w:rPr>
      </w:pPr>
      <w:r>
        <w:rPr>
          <w:rFonts w:ascii="宋体" w:hAnsi="宋体" w:eastAsia="宋体" w:cs="Times New Roman"/>
          <w:sz w:val="24"/>
          <w:szCs w:val="24"/>
        </w:rPr>
      </w:r>
      <w:r/>
    </w:p>
    <w:p>
      <w:pPr>
        <w:rPr>
          <w:rFonts w:ascii="Calibri" w:hAnsi="Calibri" w:eastAsia="宋体" w:cs="Times New Roman"/>
        </w:rPr>
        <w:outlineLvl w:val="1"/>
      </w:pPr>
      <w:r/>
      <w:bookmarkStart w:id="433" w:name="_Hlt26955054"/>
      <w:r/>
      <w:bookmarkEnd w:id="433"/>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方正小标宋_GBK">
    <w:panose1 w:val="020B0503020202020204"/>
  </w:font>
  <w:font w:name="Times New Roman">
    <w:panose1 w:val="020206030504050203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rStyle w:val="955"/>
        <w:rFonts w:ascii="宋体" w:hAnsi="宋体"/>
        <w:sz w:val="24"/>
        <w:szCs w:val="24"/>
      </w:rPr>
      <w:framePr w:wrap="around" w:vAnchor="text" w:hAnchor="page" w:x="5693" w:y="6"/>
    </w:pPr>
    <w:r>
      <w:rPr>
        <w:rFonts w:ascii="宋体" w:hAnsi="宋体"/>
        <w:sz w:val="24"/>
        <w:szCs w:val="24"/>
      </w:rPr>
      <w:fldChar w:fldCharType="begin"/>
    </w:r>
    <w:r>
      <w:rPr>
        <w:rStyle w:val="955"/>
        <w:rFonts w:ascii="宋体" w:hAnsi="宋体"/>
        <w:sz w:val="24"/>
        <w:szCs w:val="24"/>
      </w:rPr>
      <w:instrText xml:space="preserve">PAGE  </w:instrText>
    </w:r>
    <w:r>
      <w:rPr>
        <w:rFonts w:ascii="宋体" w:hAnsi="宋体"/>
        <w:sz w:val="24"/>
        <w:szCs w:val="24"/>
      </w:rPr>
      <w:fldChar w:fldCharType="separate"/>
    </w:r>
    <w:r>
      <w:rPr>
        <w:rStyle w:val="955"/>
        <w:rFonts w:ascii="宋体" w:hAnsi="宋体"/>
        <w:sz w:val="24"/>
        <w:szCs w:val="24"/>
      </w:rPr>
      <w:t xml:space="preserve">3</w:t>
    </w:r>
    <w:r>
      <w:rPr>
        <w:rFonts w:ascii="宋体" w:hAnsi="宋体"/>
        <w:sz w:val="24"/>
        <w:szCs w:val="24"/>
      </w:rPr>
      <w:fldChar w:fldCharType="end"/>
    </w:r>
    <w:r/>
  </w:p>
  <w:p>
    <w:pPr>
      <w:pStyle w:val="869"/>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p>
  <w:p>
    <w:pPr>
      <w:pStyle w:val="8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3"/>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1"/>
      <w:isLgl w:val="false"/>
      <w:suff w:val="tab"/>
      <w:lvlText w:val="%1、"/>
      <w:lvlJc w:val="left"/>
      <w:pPr>
        <w:ind w:left="375" w:hanging="375"/>
        <w:tabs>
          <w:tab w:val="num" w:pos="375"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
    <w:multiLevelType w:val="hybridMultilevel"/>
    <w:lvl w:ilvl="0">
      <w:start w:val="1"/>
      <w:numFmt w:val="decimal"/>
      <w:pStyle w:val="981"/>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0"/>
      <w:isLgl w:val="false"/>
      <w:suff w:val="nothing"/>
      <w:lvlText w:val=""/>
      <w:lvlJc w:val="left"/>
      <w:pPr>
        <w:ind w:left="0" w:firstLine="0"/>
      </w:pPr>
      <w:rPr>
        <w:rFonts w:hint="eastAsia"/>
      </w:rPr>
    </w:lvl>
    <w:lvl w:ilvl="6">
      <w:start w:val="1"/>
      <w:numFmt w:val="none"/>
      <w:pStyle w:val="861"/>
      <w:isLgl w:val="false"/>
      <w:suff w:val="nothing"/>
      <w:lvlText w:val=""/>
      <w:lvlJc w:val="left"/>
      <w:pPr>
        <w:ind w:left="0" w:firstLine="0"/>
      </w:pPr>
      <w:rPr>
        <w:rFonts w:hint="eastAsia"/>
      </w:rPr>
    </w:lvl>
    <w:lvl w:ilvl="7">
      <w:start w:val="1"/>
      <w:numFmt w:val="none"/>
      <w:pStyle w:val="862"/>
      <w:isLgl w:val="false"/>
      <w:suff w:val="nothing"/>
      <w:lvlText w:val=""/>
      <w:lvlJc w:val="left"/>
      <w:pPr>
        <w:ind w:left="0" w:firstLine="0"/>
      </w:pPr>
      <w:rPr>
        <w:rFonts w:hint="eastAsia"/>
      </w:rPr>
    </w:lvl>
    <w:lvl w:ilvl="8">
      <w:start w:val="1"/>
      <w:numFmt w:val="none"/>
      <w:pStyle w:val="863"/>
      <w:isLgl w:val="false"/>
      <w:suff w:val="nothing"/>
      <w:lvlText w:val=""/>
      <w:lvlJc w:val="left"/>
      <w:pPr>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864"/>
    <w:link w:val="855"/>
    <w:uiPriority w:val="9"/>
    <w:rPr>
      <w:rFonts w:ascii="Arial" w:hAnsi="Arial" w:eastAsia="Arial" w:cs="Arial"/>
      <w:sz w:val="40"/>
      <w:szCs w:val="40"/>
    </w:rPr>
  </w:style>
  <w:style w:type="character" w:styleId="705">
    <w:name w:val="Heading 2 Char"/>
    <w:basedOn w:val="864"/>
    <w:link w:val="856"/>
    <w:uiPriority w:val="9"/>
    <w:rPr>
      <w:rFonts w:ascii="Arial" w:hAnsi="Arial" w:eastAsia="Arial" w:cs="Arial"/>
      <w:sz w:val="34"/>
    </w:rPr>
  </w:style>
  <w:style w:type="character" w:styleId="706">
    <w:name w:val="Heading 3 Char"/>
    <w:basedOn w:val="864"/>
    <w:link w:val="857"/>
    <w:uiPriority w:val="9"/>
    <w:rPr>
      <w:rFonts w:ascii="Arial" w:hAnsi="Arial" w:eastAsia="Arial" w:cs="Arial"/>
      <w:sz w:val="30"/>
      <w:szCs w:val="30"/>
    </w:rPr>
  </w:style>
  <w:style w:type="character" w:styleId="707">
    <w:name w:val="Heading 4 Char"/>
    <w:basedOn w:val="864"/>
    <w:link w:val="858"/>
    <w:uiPriority w:val="9"/>
    <w:rPr>
      <w:rFonts w:ascii="Arial" w:hAnsi="Arial" w:eastAsia="Arial" w:cs="Arial"/>
      <w:b/>
      <w:bCs/>
      <w:sz w:val="26"/>
      <w:szCs w:val="26"/>
    </w:rPr>
  </w:style>
  <w:style w:type="character" w:styleId="708">
    <w:name w:val="Heading 5 Char"/>
    <w:basedOn w:val="864"/>
    <w:link w:val="859"/>
    <w:uiPriority w:val="9"/>
    <w:rPr>
      <w:rFonts w:ascii="Arial" w:hAnsi="Arial" w:eastAsia="Arial" w:cs="Arial"/>
      <w:b/>
      <w:bCs/>
      <w:sz w:val="24"/>
      <w:szCs w:val="24"/>
    </w:rPr>
  </w:style>
  <w:style w:type="character" w:styleId="709">
    <w:name w:val="Heading 6 Char"/>
    <w:basedOn w:val="864"/>
    <w:link w:val="860"/>
    <w:uiPriority w:val="9"/>
    <w:rPr>
      <w:rFonts w:ascii="Arial" w:hAnsi="Arial" w:eastAsia="Arial" w:cs="Arial"/>
      <w:b/>
      <w:bCs/>
      <w:sz w:val="22"/>
      <w:szCs w:val="22"/>
    </w:rPr>
  </w:style>
  <w:style w:type="character" w:styleId="710">
    <w:name w:val="Heading 7 Char"/>
    <w:basedOn w:val="864"/>
    <w:link w:val="861"/>
    <w:uiPriority w:val="9"/>
    <w:rPr>
      <w:rFonts w:ascii="Arial" w:hAnsi="Arial" w:eastAsia="Arial" w:cs="Arial"/>
      <w:b/>
      <w:bCs/>
      <w:i/>
      <w:iCs/>
      <w:sz w:val="22"/>
      <w:szCs w:val="22"/>
    </w:rPr>
  </w:style>
  <w:style w:type="character" w:styleId="711">
    <w:name w:val="Heading 8 Char"/>
    <w:basedOn w:val="864"/>
    <w:link w:val="862"/>
    <w:uiPriority w:val="9"/>
    <w:rPr>
      <w:rFonts w:ascii="Arial" w:hAnsi="Arial" w:eastAsia="Arial" w:cs="Arial"/>
      <w:i/>
      <w:iCs/>
      <w:sz w:val="22"/>
      <w:szCs w:val="22"/>
    </w:rPr>
  </w:style>
  <w:style w:type="character" w:styleId="712">
    <w:name w:val="Heading 9 Char"/>
    <w:basedOn w:val="864"/>
    <w:link w:val="863"/>
    <w:uiPriority w:val="9"/>
    <w:rPr>
      <w:rFonts w:ascii="Arial" w:hAnsi="Arial" w:eastAsia="Arial" w:cs="Arial"/>
      <w:i/>
      <w:iCs/>
      <w:sz w:val="21"/>
      <w:szCs w:val="21"/>
    </w:rPr>
  </w:style>
  <w:style w:type="paragraph" w:styleId="713">
    <w:name w:val="Title"/>
    <w:basedOn w:val="854"/>
    <w:next w:val="854"/>
    <w:link w:val="714"/>
    <w:uiPriority w:val="10"/>
    <w:qFormat/>
    <w:pPr>
      <w:contextualSpacing/>
      <w:spacing w:before="300" w:after="200"/>
    </w:pPr>
    <w:rPr>
      <w:sz w:val="48"/>
      <w:szCs w:val="48"/>
    </w:rPr>
  </w:style>
  <w:style w:type="character" w:styleId="714">
    <w:name w:val="Title Char"/>
    <w:basedOn w:val="864"/>
    <w:link w:val="713"/>
    <w:uiPriority w:val="10"/>
    <w:rPr>
      <w:sz w:val="48"/>
      <w:szCs w:val="48"/>
    </w:rPr>
  </w:style>
  <w:style w:type="paragraph" w:styleId="715">
    <w:name w:val="Subtitle"/>
    <w:basedOn w:val="854"/>
    <w:next w:val="854"/>
    <w:link w:val="716"/>
    <w:uiPriority w:val="11"/>
    <w:qFormat/>
    <w:pPr>
      <w:spacing w:before="200" w:after="200"/>
    </w:pPr>
    <w:rPr>
      <w:sz w:val="24"/>
      <w:szCs w:val="24"/>
    </w:rPr>
  </w:style>
  <w:style w:type="character" w:styleId="716">
    <w:name w:val="Subtitle Char"/>
    <w:basedOn w:val="864"/>
    <w:link w:val="715"/>
    <w:uiPriority w:val="11"/>
    <w:rPr>
      <w:sz w:val="24"/>
      <w:szCs w:val="24"/>
    </w:rPr>
  </w:style>
  <w:style w:type="paragraph" w:styleId="717">
    <w:name w:val="Quote"/>
    <w:basedOn w:val="854"/>
    <w:next w:val="854"/>
    <w:link w:val="718"/>
    <w:uiPriority w:val="29"/>
    <w:qFormat/>
    <w:pPr>
      <w:ind w:left="720" w:right="720"/>
    </w:pPr>
    <w:rPr>
      <w:i/>
    </w:rPr>
  </w:style>
  <w:style w:type="character" w:styleId="718">
    <w:name w:val="Quote Char"/>
    <w:link w:val="717"/>
    <w:uiPriority w:val="29"/>
    <w:rPr>
      <w:i/>
    </w:rPr>
  </w:style>
  <w:style w:type="paragraph" w:styleId="719">
    <w:name w:val="Intense Quote"/>
    <w:basedOn w:val="854"/>
    <w:next w:val="854"/>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64"/>
    <w:link w:val="867"/>
    <w:uiPriority w:val="99"/>
  </w:style>
  <w:style w:type="character" w:styleId="722">
    <w:name w:val="Footer Char"/>
    <w:basedOn w:val="864"/>
    <w:link w:val="869"/>
    <w:uiPriority w:val="99"/>
  </w:style>
  <w:style w:type="paragraph" w:styleId="723">
    <w:name w:val="Caption"/>
    <w:basedOn w:val="854"/>
    <w:next w:val="854"/>
    <w:uiPriority w:val="35"/>
    <w:semiHidden/>
    <w:unhideWhenUsed/>
    <w:qFormat/>
    <w:pPr>
      <w:spacing w:line="276" w:lineRule="auto"/>
    </w:pPr>
    <w:rPr>
      <w:b/>
      <w:bCs/>
      <w:color w:val="4f81bd" w:themeColor="accent1"/>
      <w:sz w:val="18"/>
      <w:szCs w:val="18"/>
    </w:rPr>
  </w:style>
  <w:style w:type="character" w:styleId="724">
    <w:name w:val="Caption Char"/>
    <w:basedOn w:val="723"/>
    <w:link w:val="869"/>
    <w:uiPriority w:val="99"/>
  </w:style>
  <w:style w:type="table" w:styleId="725">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1">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2">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3">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4">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5">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6">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3">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6">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7">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8">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9">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0">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1">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3">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4">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5">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6">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7">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8">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7">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8">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9">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0">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1">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2">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4">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5">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6">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7">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8">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9">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1">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5">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8">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2">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930"/>
    <w:uiPriority w:val="99"/>
    <w:rPr>
      <w:sz w:val="18"/>
    </w:rPr>
  </w:style>
  <w:style w:type="paragraph" w:styleId="851">
    <w:name w:val="endnote text"/>
    <w:basedOn w:val="854"/>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basedOn w:val="864"/>
    <w:uiPriority w:val="99"/>
    <w:semiHidden/>
    <w:unhideWhenUsed/>
    <w:rPr>
      <w:vertAlign w:val="superscript"/>
    </w:rPr>
  </w:style>
  <w:style w:type="paragraph" w:styleId="854" w:default="1">
    <w:name w:val="Normal"/>
    <w:qFormat/>
    <w:pPr>
      <w:jc w:val="both"/>
      <w:widowControl w:val="off"/>
    </w:pPr>
  </w:style>
  <w:style w:type="paragraph" w:styleId="855">
    <w:name w:val="Heading 1"/>
    <w:basedOn w:val="854"/>
    <w:next w:val="854"/>
    <w:link w:val="881"/>
    <w:uiPriority w:val="9"/>
    <w:qFormat/>
    <w:pPr>
      <w:jc w:val="center"/>
      <w:keepNext/>
      <w:outlineLvl w:val="0"/>
    </w:pPr>
    <w:rPr>
      <w:rFonts w:ascii="楷体_GB2312" w:hAnsi="Times New Roman" w:eastAsia="楷体_GB2312" w:cs="Times New Roman"/>
      <w:sz w:val="28"/>
      <w:szCs w:val="28"/>
    </w:rPr>
  </w:style>
  <w:style w:type="paragraph" w:styleId="856">
    <w:name w:val="Heading 2"/>
    <w:basedOn w:val="854"/>
    <w:next w:val="883"/>
    <w:link w:val="882"/>
    <w:qFormat/>
    <w:pPr>
      <w:jc w:val="center"/>
      <w:keepLines/>
      <w:keepNext/>
      <w:spacing w:before="260" w:after="260" w:line="416" w:lineRule="auto"/>
      <w:outlineLvl w:val="1"/>
    </w:pPr>
    <w:rPr>
      <w:rFonts w:ascii="Arial" w:hAnsi="Arial" w:eastAsia="幼圆" w:cs="Arial"/>
      <w:b/>
      <w:bCs/>
      <w:sz w:val="44"/>
      <w:szCs w:val="44"/>
    </w:rPr>
  </w:style>
  <w:style w:type="paragraph" w:styleId="857">
    <w:name w:val="Heading 3"/>
    <w:basedOn w:val="854"/>
    <w:next w:val="883"/>
    <w:link w:val="873"/>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8">
    <w:name w:val="Heading 4"/>
    <w:basedOn w:val="854"/>
    <w:next w:val="883"/>
    <w:link w:val="874"/>
    <w:qFormat/>
    <w:pPr>
      <w:keepLines/>
      <w:keepNext/>
      <w:spacing w:before="280" w:after="290" w:line="376" w:lineRule="auto"/>
      <w:outlineLvl w:val="3"/>
    </w:pPr>
    <w:rPr>
      <w:rFonts w:ascii="Arial" w:hAnsi="Arial" w:eastAsia="黑体" w:cs="Arial"/>
      <w:b/>
      <w:bCs/>
      <w:sz w:val="28"/>
      <w:szCs w:val="28"/>
    </w:rPr>
  </w:style>
  <w:style w:type="paragraph" w:styleId="859">
    <w:name w:val="Heading 5"/>
    <w:basedOn w:val="854"/>
    <w:next w:val="883"/>
    <w:link w:val="875"/>
    <w:qFormat/>
    <w:pPr>
      <w:keepNext/>
      <w:outlineLvl w:val="4"/>
    </w:pPr>
    <w:rPr>
      <w:rFonts w:ascii="宋体" w:hAnsi="Times New Roman" w:eastAsia="宋体" w:cs="Times New Roman"/>
      <w:color w:val="000000"/>
      <w:sz w:val="28"/>
      <w:szCs w:val="28"/>
    </w:rPr>
  </w:style>
  <w:style w:type="paragraph" w:styleId="860">
    <w:name w:val="Heading 6"/>
    <w:basedOn w:val="854"/>
    <w:next w:val="854"/>
    <w:link w:val="87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1">
    <w:name w:val="Heading 7"/>
    <w:basedOn w:val="854"/>
    <w:next w:val="854"/>
    <w:link w:val="87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2">
    <w:name w:val="Heading 8"/>
    <w:basedOn w:val="854"/>
    <w:next w:val="854"/>
    <w:link w:val="87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3">
    <w:name w:val="Heading 9"/>
    <w:basedOn w:val="854"/>
    <w:next w:val="854"/>
    <w:link w:val="879"/>
    <w:qFormat/>
    <w:pPr>
      <w:numPr>
        <w:ilvl w:val="8"/>
        <w:numId w:val="1"/>
      </w:numPr>
      <w:keepLines/>
      <w:keepNext/>
      <w:spacing w:before="240" w:after="64" w:line="320" w:lineRule="auto"/>
      <w:outlineLvl w:val="8"/>
    </w:pPr>
    <w:rPr>
      <w:rFonts w:ascii="Arial" w:hAnsi="Arial" w:eastAsia="黑体" w:cs="Times New Roman"/>
      <w:szCs w:val="21"/>
    </w:rPr>
  </w:style>
  <w:style w:type="character" w:styleId="864" w:default="1">
    <w:name w:val="Default Paragraph Font"/>
    <w:uiPriority w:val="1"/>
    <w:semiHidden/>
    <w:unhideWhenUsed/>
  </w:style>
  <w:style w:type="table" w:styleId="865" w:default="1">
    <w:name w:val="Normal Table"/>
    <w:uiPriority w:val="99"/>
    <w:semiHidden/>
    <w:unhideWhenUsed/>
    <w:tblPr>
      <w:tblInd w:w="0" w:type="dxa"/>
      <w:tblCellMar>
        <w:left w:w="108" w:type="dxa"/>
        <w:top w:w="0" w:type="dxa"/>
        <w:right w:w="108" w:type="dxa"/>
        <w:bottom w:w="0" w:type="dxa"/>
      </w:tblCellMar>
    </w:tblPr>
  </w:style>
  <w:style w:type="numbering" w:styleId="866" w:default="1">
    <w:name w:val="No List"/>
    <w:uiPriority w:val="99"/>
    <w:semiHidden/>
    <w:unhideWhenUsed/>
  </w:style>
  <w:style w:type="paragraph" w:styleId="867">
    <w:name w:val="Header"/>
    <w:basedOn w:val="854"/>
    <w:link w:val="868"/>
    <w:unhideWhenUsed/>
    <w:qFormat/>
    <w:pPr>
      <w:jc w:val="center"/>
      <w:tabs>
        <w:tab w:val="center" w:pos="4153" w:leader="none"/>
        <w:tab w:val="right" w:pos="8306" w:leader="none"/>
      </w:tabs>
      <w:pBdr>
        <w:bottom w:val="single" w:color="auto" w:sz="6" w:space="1"/>
      </w:pBdr>
    </w:pPr>
    <w:rPr>
      <w:sz w:val="18"/>
      <w:szCs w:val="18"/>
    </w:rPr>
  </w:style>
  <w:style w:type="character" w:styleId="868" w:customStyle="1">
    <w:name w:val="页眉 字符"/>
    <w:basedOn w:val="864"/>
    <w:link w:val="867"/>
    <w:rPr>
      <w:sz w:val="18"/>
      <w:szCs w:val="18"/>
    </w:rPr>
  </w:style>
  <w:style w:type="paragraph" w:styleId="869">
    <w:name w:val="Footer"/>
    <w:basedOn w:val="854"/>
    <w:link w:val="870"/>
    <w:unhideWhenUsed/>
    <w:qFormat/>
    <w:pPr>
      <w:jc w:val="left"/>
      <w:tabs>
        <w:tab w:val="center" w:pos="4153" w:leader="none"/>
        <w:tab w:val="right" w:pos="8306" w:leader="none"/>
      </w:tabs>
    </w:pPr>
    <w:rPr>
      <w:sz w:val="18"/>
      <w:szCs w:val="18"/>
    </w:rPr>
  </w:style>
  <w:style w:type="character" w:styleId="870" w:customStyle="1">
    <w:name w:val="页脚 字符"/>
    <w:basedOn w:val="864"/>
    <w:link w:val="869"/>
    <w:rPr>
      <w:sz w:val="18"/>
      <w:szCs w:val="18"/>
    </w:rPr>
  </w:style>
  <w:style w:type="character" w:styleId="871" w:customStyle="1">
    <w:name w:val="标题 1 字符"/>
    <w:basedOn w:val="864"/>
    <w:uiPriority w:val="9"/>
    <w:qFormat/>
    <w:rPr>
      <w:b/>
      <w:bCs/>
      <w:sz w:val="44"/>
      <w:szCs w:val="44"/>
    </w:rPr>
  </w:style>
  <w:style w:type="character" w:styleId="872" w:customStyle="1">
    <w:name w:val="标题 2 字符"/>
    <w:basedOn w:val="864"/>
    <w:qFormat/>
    <w:rPr>
      <w:rFonts w:asciiTheme="majorHAnsi" w:hAnsiTheme="majorHAnsi" w:eastAsiaTheme="majorEastAsia" w:cstheme="majorBidi"/>
      <w:b/>
      <w:bCs/>
      <w:sz w:val="32"/>
      <w:szCs w:val="32"/>
    </w:rPr>
  </w:style>
  <w:style w:type="character" w:styleId="873" w:customStyle="1">
    <w:name w:val="标题 3 字符"/>
    <w:basedOn w:val="864"/>
    <w:link w:val="857"/>
    <w:rPr>
      <w:rFonts w:ascii="Times New Roman" w:hAnsi="Times New Roman" w:eastAsia="宋体" w:cs="Times New Roman"/>
      <w:b/>
      <w:bCs/>
      <w:sz w:val="32"/>
      <w:szCs w:val="32"/>
    </w:rPr>
  </w:style>
  <w:style w:type="character" w:styleId="874" w:customStyle="1">
    <w:name w:val="标题 4 字符"/>
    <w:basedOn w:val="864"/>
    <w:link w:val="858"/>
    <w:rPr>
      <w:rFonts w:ascii="Arial" w:hAnsi="Arial" w:eastAsia="黑体" w:cs="Arial"/>
      <w:b/>
      <w:bCs/>
      <w:sz w:val="28"/>
      <w:szCs w:val="28"/>
    </w:rPr>
  </w:style>
  <w:style w:type="character" w:styleId="875" w:customStyle="1">
    <w:name w:val="标题 5 字符"/>
    <w:basedOn w:val="864"/>
    <w:link w:val="859"/>
    <w:qFormat/>
    <w:rPr>
      <w:rFonts w:ascii="宋体" w:hAnsi="Times New Roman" w:eastAsia="宋体" w:cs="Times New Roman"/>
      <w:color w:val="000000"/>
      <w:sz w:val="28"/>
      <w:szCs w:val="28"/>
    </w:rPr>
  </w:style>
  <w:style w:type="character" w:styleId="876" w:customStyle="1">
    <w:name w:val="标题 6 字符"/>
    <w:basedOn w:val="864"/>
    <w:link w:val="860"/>
    <w:qFormat/>
    <w:rPr>
      <w:rFonts w:ascii="Arial" w:hAnsi="Arial" w:eastAsia="黑体" w:cs="Times New Roman"/>
      <w:b/>
      <w:bCs/>
      <w:sz w:val="24"/>
      <w:szCs w:val="24"/>
    </w:rPr>
  </w:style>
  <w:style w:type="character" w:styleId="877" w:customStyle="1">
    <w:name w:val="标题 7 字符"/>
    <w:basedOn w:val="864"/>
    <w:link w:val="861"/>
    <w:rPr>
      <w:rFonts w:ascii="Times New Roman" w:hAnsi="Times New Roman" w:eastAsia="宋体" w:cs="Times New Roman"/>
      <w:b/>
      <w:bCs/>
      <w:sz w:val="24"/>
      <w:szCs w:val="24"/>
    </w:rPr>
  </w:style>
  <w:style w:type="character" w:styleId="878" w:customStyle="1">
    <w:name w:val="标题 8 字符"/>
    <w:basedOn w:val="864"/>
    <w:link w:val="862"/>
    <w:rPr>
      <w:rFonts w:ascii="Arial" w:hAnsi="Arial" w:eastAsia="黑体" w:cs="Times New Roman"/>
      <w:sz w:val="24"/>
      <w:szCs w:val="24"/>
    </w:rPr>
  </w:style>
  <w:style w:type="character" w:styleId="879" w:customStyle="1">
    <w:name w:val="标题 9 字符"/>
    <w:basedOn w:val="864"/>
    <w:link w:val="863"/>
    <w:qFormat/>
    <w:rPr>
      <w:rFonts w:ascii="Arial" w:hAnsi="Arial" w:eastAsia="黑体" w:cs="Times New Roman"/>
      <w:szCs w:val="21"/>
    </w:rPr>
  </w:style>
  <w:style w:type="numbering" w:styleId="880" w:customStyle="1">
    <w:name w:val="无列表1"/>
    <w:next w:val="866"/>
    <w:uiPriority w:val="99"/>
    <w:semiHidden/>
    <w:unhideWhenUsed/>
  </w:style>
  <w:style w:type="character" w:styleId="881" w:customStyle="1">
    <w:name w:val="标题 1 字符1"/>
    <w:link w:val="855"/>
    <w:uiPriority w:val="9"/>
    <w:rPr>
      <w:rFonts w:ascii="楷体_GB2312" w:hAnsi="Times New Roman" w:eastAsia="楷体_GB2312" w:cs="Times New Roman"/>
      <w:sz w:val="28"/>
      <w:szCs w:val="28"/>
    </w:rPr>
  </w:style>
  <w:style w:type="character" w:styleId="882" w:customStyle="1">
    <w:name w:val="标题 2 字符3"/>
    <w:link w:val="856"/>
    <w:qFormat/>
    <w:rPr>
      <w:rFonts w:ascii="Arial" w:hAnsi="Arial" w:eastAsia="幼圆" w:cs="Arial"/>
      <w:b/>
      <w:bCs/>
      <w:sz w:val="44"/>
      <w:szCs w:val="44"/>
    </w:rPr>
  </w:style>
  <w:style w:type="paragraph" w:styleId="883">
    <w:name w:val="Normal Indent"/>
    <w:basedOn w:val="854"/>
    <w:link w:val="884"/>
    <w:qFormat/>
    <w:pPr>
      <w:ind w:firstLine="420"/>
    </w:pPr>
    <w:rPr>
      <w:rFonts w:ascii="Calibri" w:hAnsi="Calibri" w:eastAsia="宋体" w:cs="Times New Roman"/>
      <w:szCs w:val="21"/>
    </w:rPr>
  </w:style>
  <w:style w:type="character" w:styleId="884" w:customStyle="1">
    <w:name w:val="正文缩进 字符1"/>
    <w:link w:val="883"/>
    <w:qFormat/>
    <w:rPr>
      <w:rFonts w:ascii="Calibri" w:hAnsi="Calibri" w:eastAsia="宋体" w:cs="Times New Roman"/>
      <w:szCs w:val="21"/>
    </w:rPr>
  </w:style>
  <w:style w:type="paragraph" w:styleId="885">
    <w:name w:val="List 3"/>
    <w:basedOn w:val="854"/>
    <w:pPr>
      <w:ind w:left="100" w:hanging="200"/>
    </w:pPr>
    <w:rPr>
      <w:rFonts w:ascii="Times New Roman" w:hAnsi="Times New Roman" w:eastAsia="宋体" w:cs="Times New Roman"/>
      <w:szCs w:val="21"/>
    </w:rPr>
  </w:style>
  <w:style w:type="paragraph" w:styleId="886">
    <w:name w:val="toc 7"/>
    <w:basedOn w:val="854"/>
    <w:next w:val="854"/>
    <w:semiHidden/>
    <w:pPr>
      <w:jc w:val="left"/>
    </w:pPr>
    <w:rPr>
      <w:rFonts w:ascii="Calibri" w:hAnsi="Calibri" w:eastAsia="宋体" w:cs="Times New Roman"/>
      <w:sz w:val="22"/>
    </w:rPr>
  </w:style>
  <w:style w:type="paragraph" w:styleId="887">
    <w:name w:val="index 8"/>
    <w:basedOn w:val="854"/>
    <w:next w:val="854"/>
    <w:semiHidden/>
    <w:qFormat/>
    <w:pPr>
      <w:ind w:left="1400"/>
    </w:pPr>
    <w:rPr>
      <w:rFonts w:ascii="Times New Roman" w:hAnsi="Times New Roman" w:eastAsia="宋体" w:cs="Times New Roman"/>
      <w:szCs w:val="20"/>
    </w:rPr>
  </w:style>
  <w:style w:type="paragraph" w:styleId="888">
    <w:name w:val="index 5"/>
    <w:basedOn w:val="854"/>
    <w:next w:val="854"/>
    <w:semiHidden/>
    <w:qFormat/>
    <w:pPr>
      <w:ind w:left="800"/>
    </w:pPr>
    <w:rPr>
      <w:rFonts w:ascii="Times New Roman" w:hAnsi="Times New Roman" w:eastAsia="宋体" w:cs="Times New Roman"/>
      <w:szCs w:val="20"/>
    </w:rPr>
  </w:style>
  <w:style w:type="paragraph" w:styleId="889">
    <w:name w:val="Document Map"/>
    <w:basedOn w:val="854"/>
    <w:link w:val="890"/>
    <w:semiHidden/>
    <w:pPr>
      <w:shd w:val="clear" w:color="auto" w:fill="000080"/>
    </w:pPr>
    <w:rPr>
      <w:rFonts w:ascii="Times New Roman" w:hAnsi="Times New Roman" w:eastAsia="宋体" w:cs="Times New Roman"/>
      <w:szCs w:val="21"/>
    </w:rPr>
  </w:style>
  <w:style w:type="character" w:styleId="890" w:customStyle="1">
    <w:name w:val="文档结构图 字符"/>
    <w:basedOn w:val="864"/>
    <w:link w:val="889"/>
    <w:semiHidden/>
    <w:qFormat/>
    <w:rPr>
      <w:rFonts w:ascii="Times New Roman" w:hAnsi="Times New Roman" w:eastAsia="宋体" w:cs="Times New Roman"/>
      <w:szCs w:val="21"/>
      <w:shd w:val="clear" w:color="auto" w:fill="000080"/>
    </w:rPr>
  </w:style>
  <w:style w:type="paragraph" w:styleId="891">
    <w:name w:val="annotation text"/>
    <w:basedOn w:val="854"/>
    <w:link w:val="893"/>
    <w:unhideWhenUsed/>
    <w:pPr>
      <w:jc w:val="left"/>
    </w:pPr>
    <w:rPr>
      <w:rFonts w:ascii="Calibri" w:hAnsi="Calibri" w:eastAsia="宋体" w:cs="Times New Roman"/>
    </w:rPr>
  </w:style>
  <w:style w:type="character" w:styleId="892" w:customStyle="1">
    <w:name w:val="批注文字 字符"/>
    <w:basedOn w:val="864"/>
    <w:qFormat/>
  </w:style>
  <w:style w:type="character" w:styleId="893" w:customStyle="1">
    <w:name w:val="批注文字 字符2"/>
    <w:link w:val="891"/>
    <w:rPr>
      <w:rFonts w:ascii="Calibri" w:hAnsi="Calibri" w:eastAsia="宋体" w:cs="Times New Roman"/>
    </w:rPr>
  </w:style>
  <w:style w:type="paragraph" w:styleId="894">
    <w:name w:val="index 6"/>
    <w:basedOn w:val="854"/>
    <w:next w:val="854"/>
    <w:semiHidden/>
    <w:pPr>
      <w:ind w:left="1000"/>
    </w:pPr>
    <w:rPr>
      <w:rFonts w:ascii="Times New Roman" w:hAnsi="Times New Roman" w:eastAsia="宋体" w:cs="Times New Roman"/>
      <w:szCs w:val="20"/>
    </w:rPr>
  </w:style>
  <w:style w:type="paragraph" w:styleId="895">
    <w:name w:val="Body Text 3"/>
    <w:basedOn w:val="854"/>
    <w:link w:val="896"/>
    <w:rPr>
      <w:rFonts w:ascii="仿宋_GB2312" w:hAnsi="Arial" w:eastAsia="仿宋_GB2312" w:cs="Times New Roman"/>
      <w:sz w:val="32"/>
      <w:szCs w:val="32"/>
    </w:rPr>
  </w:style>
  <w:style w:type="character" w:styleId="896" w:customStyle="1">
    <w:name w:val="正文文本 3 字符"/>
    <w:basedOn w:val="864"/>
    <w:link w:val="895"/>
    <w:qFormat/>
    <w:rPr>
      <w:rFonts w:ascii="仿宋_GB2312" w:hAnsi="Arial" w:eastAsia="仿宋_GB2312" w:cs="Times New Roman"/>
      <w:sz w:val="32"/>
      <w:szCs w:val="32"/>
    </w:rPr>
  </w:style>
  <w:style w:type="paragraph" w:styleId="897">
    <w:name w:val="Body Text"/>
    <w:basedOn w:val="854"/>
    <w:link w:val="899"/>
    <w:qFormat/>
    <w:rPr>
      <w:rFonts w:ascii="楷体_GB2312" w:hAnsi="Arial" w:eastAsia="楷体_GB2312" w:cs="Times New Roman"/>
      <w:sz w:val="28"/>
      <w:szCs w:val="28"/>
    </w:rPr>
  </w:style>
  <w:style w:type="character" w:styleId="898" w:customStyle="1">
    <w:name w:val="正文文本 字符"/>
    <w:basedOn w:val="864"/>
    <w:qFormat/>
  </w:style>
  <w:style w:type="character" w:styleId="899" w:customStyle="1">
    <w:name w:val="正文文本 字符3"/>
    <w:link w:val="897"/>
    <w:rPr>
      <w:rFonts w:ascii="楷体_GB2312" w:hAnsi="Arial" w:eastAsia="楷体_GB2312" w:cs="Times New Roman"/>
      <w:sz w:val="28"/>
      <w:szCs w:val="28"/>
    </w:rPr>
  </w:style>
  <w:style w:type="paragraph" w:styleId="900">
    <w:name w:val="Body Text Indent"/>
    <w:basedOn w:val="854"/>
    <w:link w:val="902"/>
    <w:unhideWhenUsed/>
    <w:pPr>
      <w:ind w:left="420"/>
      <w:spacing w:after="120"/>
    </w:pPr>
    <w:rPr>
      <w:rFonts w:ascii="Calibri" w:hAnsi="Calibri" w:eastAsia="宋体" w:cs="Times New Roman"/>
    </w:rPr>
  </w:style>
  <w:style w:type="character" w:styleId="901" w:customStyle="1">
    <w:name w:val="正文文本缩进 字符"/>
    <w:basedOn w:val="864"/>
    <w:qFormat/>
  </w:style>
  <w:style w:type="character" w:styleId="902" w:customStyle="1">
    <w:name w:val="正文文本缩进 字符1"/>
    <w:link w:val="900"/>
    <w:qFormat/>
    <w:rPr>
      <w:rFonts w:ascii="Calibri" w:hAnsi="Calibri" w:eastAsia="宋体" w:cs="Times New Roman"/>
    </w:rPr>
  </w:style>
  <w:style w:type="paragraph" w:styleId="903">
    <w:name w:val="List 2"/>
    <w:basedOn w:val="854"/>
    <w:qFormat/>
    <w:pPr>
      <w:ind w:left="100" w:hanging="200"/>
    </w:pPr>
    <w:rPr>
      <w:rFonts w:ascii="Times New Roman" w:hAnsi="Times New Roman" w:eastAsia="宋体" w:cs="Times New Roman"/>
      <w:szCs w:val="21"/>
    </w:rPr>
  </w:style>
  <w:style w:type="paragraph" w:styleId="904">
    <w:name w:val="Block Text"/>
    <w:basedOn w:val="854"/>
    <w:qFormat/>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905">
    <w:name w:val="index 4"/>
    <w:basedOn w:val="854"/>
    <w:next w:val="854"/>
    <w:semiHidden/>
    <w:qFormat/>
    <w:pPr>
      <w:ind w:left="600"/>
    </w:pPr>
    <w:rPr>
      <w:rFonts w:ascii="Times New Roman" w:hAnsi="Times New Roman" w:eastAsia="宋体" w:cs="Times New Roman"/>
      <w:szCs w:val="20"/>
    </w:rPr>
  </w:style>
  <w:style w:type="paragraph" w:styleId="906">
    <w:name w:val="toc 5"/>
    <w:basedOn w:val="854"/>
    <w:next w:val="854"/>
    <w:semiHidden/>
    <w:qFormat/>
    <w:pPr>
      <w:jc w:val="left"/>
    </w:pPr>
    <w:rPr>
      <w:rFonts w:ascii="Calibri" w:hAnsi="Calibri" w:eastAsia="宋体" w:cs="Times New Roman"/>
      <w:sz w:val="22"/>
    </w:rPr>
  </w:style>
  <w:style w:type="paragraph" w:styleId="907">
    <w:name w:val="toc 3"/>
    <w:basedOn w:val="854"/>
    <w:next w:val="854"/>
    <w:uiPriority w:val="39"/>
    <w:qFormat/>
    <w:pPr>
      <w:jc w:val="left"/>
    </w:pPr>
    <w:rPr>
      <w:rFonts w:ascii="Calibri" w:hAnsi="Calibri" w:eastAsia="宋体" w:cs="Times New Roman"/>
      <w:smallCaps/>
      <w:sz w:val="22"/>
    </w:rPr>
  </w:style>
  <w:style w:type="paragraph" w:styleId="908">
    <w:name w:val="Plain Text"/>
    <w:basedOn w:val="854"/>
    <w:link w:val="910"/>
    <w:qFormat/>
    <w:rPr>
      <w:rFonts w:ascii="宋体" w:hAnsi="Courier New" w:eastAsia="宋体" w:cs="Courier New"/>
      <w:szCs w:val="21"/>
    </w:rPr>
  </w:style>
  <w:style w:type="character" w:styleId="909" w:customStyle="1">
    <w:name w:val="纯文本 字符"/>
    <w:basedOn w:val="864"/>
    <w:qFormat/>
    <w:rPr>
      <w:rFonts w:hAnsi="Courier New" w:cs="Courier New" w:asciiTheme="minorEastAsia"/>
    </w:rPr>
  </w:style>
  <w:style w:type="character" w:styleId="910" w:customStyle="1">
    <w:name w:val="纯文本 字符2"/>
    <w:link w:val="908"/>
    <w:qFormat/>
    <w:rPr>
      <w:rFonts w:ascii="宋体" w:hAnsi="Courier New" w:eastAsia="宋体" w:cs="Courier New"/>
      <w:szCs w:val="21"/>
    </w:rPr>
  </w:style>
  <w:style w:type="paragraph" w:styleId="911">
    <w:name w:val="toc 8"/>
    <w:basedOn w:val="854"/>
    <w:next w:val="854"/>
    <w:semiHidden/>
    <w:qFormat/>
    <w:pPr>
      <w:jc w:val="left"/>
    </w:pPr>
    <w:rPr>
      <w:rFonts w:ascii="Calibri" w:hAnsi="Calibri" w:eastAsia="宋体" w:cs="Times New Roman"/>
      <w:sz w:val="22"/>
    </w:rPr>
  </w:style>
  <w:style w:type="paragraph" w:styleId="912">
    <w:name w:val="index 3"/>
    <w:basedOn w:val="854"/>
    <w:next w:val="854"/>
    <w:semiHidden/>
    <w:qFormat/>
    <w:pPr>
      <w:ind w:left="400"/>
    </w:pPr>
    <w:rPr>
      <w:rFonts w:ascii="Times New Roman" w:hAnsi="Times New Roman" w:eastAsia="宋体" w:cs="Times New Roman"/>
      <w:szCs w:val="20"/>
    </w:rPr>
  </w:style>
  <w:style w:type="paragraph" w:styleId="913">
    <w:name w:val="Date"/>
    <w:basedOn w:val="854"/>
    <w:next w:val="854"/>
    <w:link w:val="915"/>
    <w:qFormat/>
    <w:rPr>
      <w:rFonts w:ascii="Times New Roman" w:hAnsi="Times New Roman" w:eastAsia="宋体" w:cs="Times New Roman"/>
      <w:sz w:val="24"/>
      <w:szCs w:val="24"/>
    </w:rPr>
  </w:style>
  <w:style w:type="character" w:styleId="914" w:customStyle="1">
    <w:name w:val="日期 字符"/>
    <w:basedOn w:val="864"/>
    <w:qFormat/>
  </w:style>
  <w:style w:type="character" w:styleId="915" w:customStyle="1">
    <w:name w:val="日期 字符2"/>
    <w:link w:val="913"/>
    <w:rPr>
      <w:rFonts w:ascii="Times New Roman" w:hAnsi="Times New Roman" w:eastAsia="宋体" w:cs="Times New Roman"/>
      <w:sz w:val="24"/>
      <w:szCs w:val="24"/>
    </w:rPr>
  </w:style>
  <w:style w:type="paragraph" w:styleId="916">
    <w:name w:val="Body Text Indent 2"/>
    <w:basedOn w:val="854"/>
    <w:link w:val="917"/>
    <w:qFormat/>
    <w:pPr>
      <w:ind w:left="630" w:firstLine="645"/>
    </w:pPr>
    <w:rPr>
      <w:rFonts w:ascii="Arial" w:hAnsi="Arial" w:eastAsia="仿宋_GB2312" w:cs="Arial"/>
      <w:sz w:val="32"/>
      <w:szCs w:val="32"/>
    </w:rPr>
  </w:style>
  <w:style w:type="character" w:styleId="917" w:customStyle="1">
    <w:name w:val="正文文本缩进 2 字符"/>
    <w:basedOn w:val="864"/>
    <w:link w:val="916"/>
    <w:qFormat/>
    <w:rPr>
      <w:rFonts w:ascii="Arial" w:hAnsi="Arial" w:eastAsia="仿宋_GB2312" w:cs="Arial"/>
      <w:sz w:val="32"/>
      <w:szCs w:val="32"/>
    </w:rPr>
  </w:style>
  <w:style w:type="paragraph" w:styleId="918">
    <w:name w:val="Balloon Text"/>
    <w:basedOn w:val="854"/>
    <w:link w:val="920"/>
    <w:qFormat/>
    <w:rPr>
      <w:rFonts w:ascii="Times New Roman" w:hAnsi="Times New Roman" w:eastAsia="宋体" w:cs="Times New Roman"/>
      <w:sz w:val="18"/>
      <w:szCs w:val="18"/>
    </w:rPr>
  </w:style>
  <w:style w:type="character" w:styleId="919" w:customStyle="1">
    <w:name w:val="批注框文本 字符"/>
    <w:basedOn w:val="864"/>
    <w:qFormat/>
    <w:rPr>
      <w:sz w:val="18"/>
      <w:szCs w:val="18"/>
    </w:rPr>
  </w:style>
  <w:style w:type="character" w:styleId="920" w:customStyle="1">
    <w:name w:val="批注框文本 字符1"/>
    <w:link w:val="918"/>
    <w:qFormat/>
    <w:rPr>
      <w:rFonts w:ascii="Times New Roman" w:hAnsi="Times New Roman" w:eastAsia="宋体" w:cs="Times New Roman"/>
      <w:sz w:val="18"/>
      <w:szCs w:val="18"/>
    </w:rPr>
  </w:style>
  <w:style w:type="paragraph" w:styleId="921">
    <w:name w:val="envelope return"/>
    <w:basedOn w:val="854"/>
    <w:qFormat/>
    <w:rPr>
      <w:rFonts w:ascii="Arial" w:hAnsi="Arial" w:eastAsia="宋体" w:cs="Times New Roman"/>
      <w:szCs w:val="20"/>
    </w:rPr>
  </w:style>
  <w:style w:type="paragraph" w:styleId="922">
    <w:name w:val="Signature"/>
    <w:basedOn w:val="854"/>
    <w:link w:val="924"/>
    <w:qFormat/>
    <w:pPr>
      <w:jc w:val="center"/>
      <w:spacing w:after="600" w:line="312" w:lineRule="atLeast"/>
    </w:pPr>
    <w:rPr>
      <w:rFonts w:ascii="Times New Roman" w:hAnsi="Times New Roman" w:eastAsia="仿宋_GB2312" w:cs="Times New Roman"/>
      <w:sz w:val="24"/>
      <w:szCs w:val="20"/>
    </w:rPr>
  </w:style>
  <w:style w:type="character" w:styleId="923" w:customStyle="1">
    <w:name w:val="签名 字符"/>
    <w:basedOn w:val="864"/>
    <w:qFormat/>
  </w:style>
  <w:style w:type="character" w:styleId="924" w:customStyle="1">
    <w:name w:val="签名 字符1"/>
    <w:link w:val="922"/>
    <w:qFormat/>
    <w:rPr>
      <w:rFonts w:ascii="Times New Roman" w:hAnsi="Times New Roman" w:eastAsia="仿宋_GB2312" w:cs="Times New Roman"/>
      <w:sz w:val="24"/>
      <w:szCs w:val="20"/>
    </w:rPr>
  </w:style>
  <w:style w:type="paragraph" w:styleId="925">
    <w:name w:val="toc 1"/>
    <w:basedOn w:val="854"/>
    <w:next w:val="854"/>
    <w:uiPriority w:val="39"/>
    <w:qFormat/>
    <w:pPr>
      <w:jc w:val="left"/>
      <w:spacing w:before="360" w:after="360"/>
    </w:pPr>
    <w:rPr>
      <w:rFonts w:ascii="Calibri" w:hAnsi="Calibri" w:eastAsia="宋体" w:cs="Times New Roman"/>
      <w:b/>
      <w:bCs/>
      <w:caps/>
      <w:sz w:val="22"/>
      <w:u w:val="single"/>
    </w:rPr>
  </w:style>
  <w:style w:type="paragraph" w:styleId="926">
    <w:name w:val="toc 4"/>
    <w:basedOn w:val="854"/>
    <w:next w:val="854"/>
    <w:semiHidden/>
    <w:qFormat/>
    <w:pPr>
      <w:jc w:val="left"/>
    </w:pPr>
    <w:rPr>
      <w:rFonts w:ascii="Calibri" w:hAnsi="Calibri" w:eastAsia="宋体" w:cs="Times New Roman"/>
      <w:sz w:val="22"/>
    </w:rPr>
  </w:style>
  <w:style w:type="paragraph" w:styleId="927">
    <w:name w:val="index 1"/>
    <w:basedOn w:val="854"/>
    <w:next w:val="854"/>
    <w:semiHidden/>
    <w:unhideWhenUsed/>
    <w:qFormat/>
  </w:style>
  <w:style w:type="paragraph" w:styleId="928">
    <w:name w:val="index heading"/>
    <w:basedOn w:val="854"/>
    <w:next w:val="927"/>
    <w:semiHidden/>
    <w:qFormat/>
    <w:rPr>
      <w:rFonts w:ascii="Times New Roman" w:hAnsi="Times New Roman" w:eastAsia="宋体" w:cs="Times New Roman"/>
      <w:szCs w:val="20"/>
    </w:rPr>
  </w:style>
  <w:style w:type="paragraph" w:styleId="929">
    <w:name w:val="List"/>
    <w:basedOn w:val="854"/>
    <w:qFormat/>
    <w:pPr>
      <w:ind w:left="200" w:hanging="200"/>
    </w:pPr>
    <w:rPr>
      <w:rFonts w:ascii="Times New Roman" w:hAnsi="Times New Roman" w:eastAsia="宋体" w:cs="Times New Roman"/>
      <w:szCs w:val="21"/>
    </w:rPr>
  </w:style>
  <w:style w:type="paragraph" w:styleId="930">
    <w:name w:val="footnote text"/>
    <w:basedOn w:val="854"/>
    <w:link w:val="931"/>
    <w:qFormat/>
    <w:pPr>
      <w:jc w:val="left"/>
    </w:pPr>
    <w:rPr>
      <w:rFonts w:ascii="Times New Roman" w:hAnsi="Times New Roman" w:eastAsia="宋体" w:cs="Times New Roman"/>
      <w:sz w:val="18"/>
      <w:szCs w:val="18"/>
    </w:rPr>
  </w:style>
  <w:style w:type="character" w:styleId="931" w:customStyle="1">
    <w:name w:val="脚注文本 字符"/>
    <w:basedOn w:val="864"/>
    <w:link w:val="930"/>
    <w:qFormat/>
    <w:rPr>
      <w:rFonts w:ascii="Times New Roman" w:hAnsi="Times New Roman" w:eastAsia="宋体" w:cs="Times New Roman"/>
      <w:sz w:val="18"/>
      <w:szCs w:val="18"/>
    </w:rPr>
  </w:style>
  <w:style w:type="paragraph" w:styleId="932">
    <w:name w:val="toc 6"/>
    <w:basedOn w:val="854"/>
    <w:next w:val="854"/>
    <w:semiHidden/>
    <w:qFormat/>
    <w:pPr>
      <w:jc w:val="left"/>
    </w:pPr>
    <w:rPr>
      <w:rFonts w:ascii="Calibri" w:hAnsi="Calibri" w:eastAsia="宋体" w:cs="Times New Roman"/>
      <w:sz w:val="22"/>
    </w:rPr>
  </w:style>
  <w:style w:type="paragraph" w:styleId="933">
    <w:name w:val="Body Text Indent 3"/>
    <w:basedOn w:val="854"/>
    <w:link w:val="934"/>
    <w:qFormat/>
    <w:pPr>
      <w:ind w:left="645" w:firstLine="645"/>
    </w:pPr>
    <w:rPr>
      <w:rFonts w:ascii="Arial" w:hAnsi="Arial" w:eastAsia="仿宋_GB2312" w:cs="Arial"/>
      <w:color w:val="ffff00"/>
      <w:sz w:val="32"/>
      <w:szCs w:val="32"/>
    </w:rPr>
  </w:style>
  <w:style w:type="character" w:styleId="934" w:customStyle="1">
    <w:name w:val="正文文本缩进 3 字符"/>
    <w:basedOn w:val="864"/>
    <w:link w:val="933"/>
    <w:rPr>
      <w:rFonts w:ascii="Arial" w:hAnsi="Arial" w:eastAsia="仿宋_GB2312" w:cs="Arial"/>
      <w:color w:val="ffff00"/>
      <w:sz w:val="32"/>
      <w:szCs w:val="32"/>
    </w:rPr>
  </w:style>
  <w:style w:type="paragraph" w:styleId="935">
    <w:name w:val="index 7"/>
    <w:basedOn w:val="854"/>
    <w:next w:val="854"/>
    <w:semiHidden/>
    <w:pPr>
      <w:ind w:left="1200"/>
    </w:pPr>
    <w:rPr>
      <w:rFonts w:ascii="Times New Roman" w:hAnsi="Times New Roman" w:eastAsia="宋体" w:cs="Times New Roman"/>
      <w:szCs w:val="20"/>
    </w:rPr>
  </w:style>
  <w:style w:type="paragraph" w:styleId="936">
    <w:name w:val="index 9"/>
    <w:basedOn w:val="854"/>
    <w:next w:val="854"/>
    <w:semiHidden/>
    <w:qFormat/>
    <w:pPr>
      <w:ind w:left="1600"/>
    </w:pPr>
    <w:rPr>
      <w:rFonts w:ascii="Times New Roman" w:hAnsi="Times New Roman" w:eastAsia="宋体" w:cs="Times New Roman"/>
      <w:szCs w:val="20"/>
    </w:rPr>
  </w:style>
  <w:style w:type="paragraph" w:styleId="937">
    <w:name w:val="table of figures"/>
    <w:basedOn w:val="854"/>
    <w:next w:val="854"/>
    <w:semiHidden/>
    <w:qFormat/>
    <w:pPr>
      <w:ind w:left="840" w:hanging="420"/>
    </w:pPr>
    <w:rPr>
      <w:rFonts w:ascii="Times New Roman" w:hAnsi="Times New Roman" w:eastAsia="宋体" w:cs="Times New Roman"/>
      <w:szCs w:val="21"/>
    </w:rPr>
  </w:style>
  <w:style w:type="paragraph" w:styleId="938">
    <w:name w:val="toc 2"/>
    <w:basedOn w:val="854"/>
    <w:next w:val="854"/>
    <w:uiPriority w:val="39"/>
    <w:qFormat/>
    <w:pPr>
      <w:jc w:val="left"/>
    </w:pPr>
    <w:rPr>
      <w:rFonts w:ascii="Calibri" w:hAnsi="Calibri" w:eastAsia="宋体" w:cs="Times New Roman"/>
      <w:b/>
      <w:bCs/>
      <w:smallCaps/>
      <w:sz w:val="22"/>
    </w:rPr>
  </w:style>
  <w:style w:type="paragraph" w:styleId="939">
    <w:name w:val="toc 9"/>
    <w:basedOn w:val="854"/>
    <w:next w:val="854"/>
    <w:semiHidden/>
    <w:qFormat/>
    <w:pPr>
      <w:jc w:val="left"/>
    </w:pPr>
    <w:rPr>
      <w:rFonts w:ascii="Calibri" w:hAnsi="Calibri" w:eastAsia="宋体" w:cs="Times New Roman"/>
      <w:sz w:val="22"/>
    </w:rPr>
  </w:style>
  <w:style w:type="paragraph" w:styleId="940">
    <w:name w:val="Body Text 2"/>
    <w:basedOn w:val="854"/>
    <w:link w:val="941"/>
    <w:pPr>
      <w:jc w:val="center"/>
      <w:widowControl/>
    </w:pPr>
    <w:rPr>
      <w:rFonts w:ascii="楷体_GB2312" w:hAnsi="Times New Roman" w:eastAsia="楷体_GB2312" w:cs="Times New Roman"/>
      <w:sz w:val="28"/>
      <w:szCs w:val="28"/>
    </w:rPr>
  </w:style>
  <w:style w:type="character" w:styleId="941" w:customStyle="1">
    <w:name w:val="正文文本 2 字符"/>
    <w:basedOn w:val="864"/>
    <w:link w:val="940"/>
    <w:rPr>
      <w:rFonts w:ascii="楷体_GB2312" w:hAnsi="Times New Roman" w:eastAsia="楷体_GB2312" w:cs="Times New Roman"/>
      <w:sz w:val="28"/>
      <w:szCs w:val="28"/>
    </w:rPr>
  </w:style>
  <w:style w:type="paragraph" w:styleId="942">
    <w:name w:val="HTML Preformatted"/>
    <w:basedOn w:val="854"/>
    <w:link w:val="94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character" w:styleId="943" w:customStyle="1">
    <w:name w:val="HTML 预设格式 字符"/>
    <w:basedOn w:val="864"/>
    <w:link w:val="942"/>
    <w:qFormat/>
    <w:rPr>
      <w:rFonts w:ascii="Arial" w:hAnsi="Arial" w:eastAsia="宋体" w:cs="Times New Roman"/>
      <w:sz w:val="24"/>
      <w:szCs w:val="24"/>
    </w:rPr>
  </w:style>
  <w:style w:type="paragraph" w:styleId="944">
    <w:name w:val="Normal (Web)"/>
    <w:basedOn w:val="854"/>
    <w:uiPriority w:val="99"/>
    <w:pPr>
      <w:jc w:val="left"/>
      <w:spacing w:before="100" w:beforeAutospacing="1" w:after="100" w:afterAutospacing="1"/>
      <w:widowControl/>
    </w:pPr>
    <w:rPr>
      <w:rFonts w:ascii="宋体" w:hAnsi="宋体" w:eastAsia="宋体" w:cs="宋体"/>
      <w:sz w:val="24"/>
      <w:szCs w:val="24"/>
    </w:rPr>
  </w:style>
  <w:style w:type="paragraph" w:styleId="945">
    <w:name w:val="index 2"/>
    <w:basedOn w:val="854"/>
    <w:next w:val="854"/>
    <w:semiHidden/>
    <w:qFormat/>
    <w:pPr>
      <w:ind w:left="200"/>
    </w:pPr>
    <w:rPr>
      <w:rFonts w:ascii="Times New Roman" w:hAnsi="Times New Roman" w:eastAsia="宋体" w:cs="Times New Roman"/>
      <w:szCs w:val="20"/>
    </w:rPr>
  </w:style>
  <w:style w:type="paragraph" w:styleId="946">
    <w:name w:val="annotation subject"/>
    <w:basedOn w:val="891"/>
    <w:next w:val="891"/>
    <w:link w:val="948"/>
    <w:rPr>
      <w:rFonts w:ascii="Times New Roman" w:hAnsi="Times New Roman"/>
      <w:b/>
      <w:bCs/>
      <w:szCs w:val="21"/>
    </w:rPr>
  </w:style>
  <w:style w:type="character" w:styleId="947" w:customStyle="1">
    <w:name w:val="批注主题 字符"/>
    <w:basedOn w:val="892"/>
    <w:rPr>
      <w:b/>
      <w:bCs/>
    </w:rPr>
  </w:style>
  <w:style w:type="character" w:styleId="948" w:customStyle="1">
    <w:name w:val="批注主题 字符1"/>
    <w:link w:val="946"/>
    <w:qFormat/>
    <w:rPr>
      <w:rFonts w:ascii="Times New Roman" w:hAnsi="Times New Roman" w:eastAsia="宋体" w:cs="Times New Roman"/>
      <w:b/>
      <w:bCs/>
      <w:szCs w:val="21"/>
    </w:rPr>
  </w:style>
  <w:style w:type="paragraph" w:styleId="949">
    <w:name w:val="Body Text First Indent"/>
    <w:basedOn w:val="854"/>
    <w:link w:val="950"/>
    <w:qFormat/>
    <w:pPr>
      <w:ind w:firstLine="200"/>
      <w:spacing w:line="360" w:lineRule="auto"/>
    </w:pPr>
    <w:rPr>
      <w:rFonts w:ascii="仿宋_GB2312" w:hAnsi="Times New Roman" w:eastAsia="仿宋_GB2312" w:cs="Times New Roman"/>
      <w:sz w:val="30"/>
      <w:szCs w:val="30"/>
    </w:rPr>
  </w:style>
  <w:style w:type="character" w:styleId="950" w:customStyle="1">
    <w:name w:val="正文首行缩进 字符"/>
    <w:basedOn w:val="898"/>
    <w:link w:val="949"/>
    <w:qFormat/>
    <w:rPr>
      <w:rFonts w:ascii="仿宋_GB2312" w:hAnsi="Times New Roman" w:eastAsia="仿宋_GB2312" w:cs="Times New Roman"/>
      <w:sz w:val="30"/>
      <w:szCs w:val="30"/>
    </w:rPr>
  </w:style>
  <w:style w:type="paragraph" w:styleId="951">
    <w:name w:val="Body Text First Indent 2"/>
    <w:basedOn w:val="900"/>
    <w:link w:val="952"/>
    <w:pPr>
      <w:ind w:left="0" w:firstLine="420"/>
      <w:spacing w:after="0" w:line="360" w:lineRule="auto"/>
    </w:pPr>
    <w:rPr>
      <w:rFonts w:ascii="宋体" w:hAnsi="宋体"/>
      <w:szCs w:val="20"/>
    </w:rPr>
  </w:style>
  <w:style w:type="character" w:styleId="952" w:customStyle="1">
    <w:name w:val="正文首行缩进 2 字符"/>
    <w:basedOn w:val="901"/>
    <w:link w:val="951"/>
    <w:qFormat/>
    <w:rPr>
      <w:rFonts w:ascii="宋体" w:hAnsi="宋体" w:eastAsia="宋体" w:cs="Times New Roman"/>
      <w:szCs w:val="20"/>
    </w:rPr>
  </w:style>
  <w:style w:type="table" w:styleId="953">
    <w:name w:val="Table Grid"/>
    <w:basedOn w:val="865"/>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4">
    <w:name w:val="Strong"/>
    <w:uiPriority w:val="22"/>
    <w:qFormat/>
    <w:rPr>
      <w:b/>
      <w:bCs/>
    </w:rPr>
  </w:style>
  <w:style w:type="character" w:styleId="955">
    <w:name w:val="page number"/>
  </w:style>
  <w:style w:type="character" w:styleId="956">
    <w:name w:val="FollowedHyperlink"/>
    <w:uiPriority w:val="99"/>
    <w:rPr>
      <w:color w:val="800080"/>
      <w:u w:val="single"/>
    </w:rPr>
  </w:style>
  <w:style w:type="character" w:styleId="957">
    <w:name w:val="Emphasis"/>
    <w:uiPriority w:val="20"/>
    <w:qFormat/>
    <w:rPr>
      <w:i/>
      <w:iCs/>
    </w:rPr>
  </w:style>
  <w:style w:type="character" w:styleId="958">
    <w:name w:val="Hyperlink"/>
    <w:uiPriority w:val="99"/>
    <w:rPr>
      <w:color w:val="0000ff"/>
      <w:u w:val="single"/>
    </w:rPr>
  </w:style>
  <w:style w:type="character" w:styleId="959">
    <w:name w:val="annotation reference"/>
    <w:rPr>
      <w:sz w:val="21"/>
      <w:szCs w:val="21"/>
    </w:rPr>
  </w:style>
  <w:style w:type="character" w:styleId="960">
    <w:name w:val="footnote reference"/>
    <w:unhideWhenUsed/>
    <w:qFormat/>
    <w:rPr>
      <w:vertAlign w:val="superscript"/>
    </w:rPr>
  </w:style>
  <w:style w:type="character" w:styleId="961" w:customStyle="1">
    <w:name w:val="font5 Char"/>
    <w:qFormat/>
    <w:rPr>
      <w:rFonts w:ascii="宋体" w:hAnsi="宋体" w:eastAsia="宋体"/>
      <w:sz w:val="28"/>
      <w:szCs w:val="28"/>
      <w:lang w:val="en-US" w:eastAsia="zh-CN" w:bidi="ar-SA"/>
    </w:rPr>
  </w:style>
  <w:style w:type="character" w:styleId="962" w:customStyle="1">
    <w:name w:val="二级目录 Char"/>
    <w:link w:val="963"/>
    <w:qFormat/>
    <w:rPr>
      <w:b/>
      <w:sz w:val="30"/>
      <w:szCs w:val="28"/>
    </w:rPr>
  </w:style>
  <w:style w:type="paragraph" w:styleId="963" w:customStyle="1">
    <w:name w:val="二级目录"/>
    <w:next w:val="854"/>
    <w:link w:val="962"/>
    <w:qFormat/>
    <w:pPr>
      <w:numPr>
        <w:numId w:val="2"/>
      </w:numPr>
      <w:tabs>
        <w:tab w:val="left" w:pos="907" w:leader="none"/>
        <w:tab w:val="left" w:pos="1145" w:leader="none"/>
      </w:tabs>
      <w:outlineLvl w:val="1"/>
    </w:pPr>
    <w:rPr>
      <w:b/>
      <w:sz w:val="30"/>
      <w:szCs w:val="28"/>
    </w:rPr>
  </w:style>
  <w:style w:type="character" w:styleId="964" w:customStyle="1">
    <w:name w:val="列出段落 Char"/>
    <w:link w:val="965"/>
    <w:qFormat/>
    <w:rPr>
      <w:rFonts w:ascii="Calibri" w:hAnsi="Calibri"/>
      <w:sz w:val="24"/>
      <w:szCs w:val="24"/>
      <w:lang w:eastAsia="en-US" w:bidi="en-US"/>
    </w:rPr>
  </w:style>
  <w:style w:type="paragraph" w:styleId="965" w:customStyle="1">
    <w:name w:val="列出段落1"/>
    <w:basedOn w:val="854"/>
    <w:link w:val="964"/>
    <w:qFormat/>
    <w:pPr>
      <w:contextualSpacing/>
      <w:ind w:left="720"/>
      <w:jc w:val="left"/>
      <w:widowControl/>
    </w:pPr>
    <w:rPr>
      <w:rFonts w:ascii="Calibri" w:hAnsi="Calibri"/>
      <w:sz w:val="24"/>
      <w:szCs w:val="24"/>
      <w:lang w:eastAsia="en-US" w:bidi="en-US"/>
    </w:rPr>
  </w:style>
  <w:style w:type="paragraph" w:styleId="966" w:customStyle="1">
    <w:name w:val="Body Text(ch)"/>
    <w:basedOn w:val="854"/>
    <w:next w:val="897"/>
    <w:qFormat/>
    <w:pPr>
      <w:spacing w:after="120"/>
    </w:pPr>
    <w:rPr>
      <w:rFonts w:ascii="宋体" w:hAnsi="Arial" w:eastAsia="宋体" w:cs="Times New Roman"/>
      <w:bCs/>
      <w:iCs/>
      <w:szCs w:val="24"/>
    </w:rPr>
  </w:style>
  <w:style w:type="paragraph" w:styleId="967" w:customStyle="1">
    <w:name w:val="xl27"/>
    <w:basedOn w:val="85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8" w:customStyle="1">
    <w:name w:val="xl26"/>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9" w:customStyle="1">
    <w:name w:val="Char"/>
    <w:basedOn w:val="854"/>
    <w:qFormat/>
    <w:pPr>
      <w:ind w:firstLine="200"/>
      <w:tabs>
        <w:tab w:val="left" w:pos="360" w:leader="none"/>
      </w:tabs>
    </w:pPr>
    <w:rPr>
      <w:rFonts w:ascii="Times New Roman" w:hAnsi="Times New Roman" w:eastAsia="宋体" w:cs="Times New Roman"/>
      <w:sz w:val="28"/>
      <w:szCs w:val="30"/>
    </w:rPr>
  </w:style>
  <w:style w:type="paragraph" w:styleId="970" w:customStyle="1">
    <w:name w:val="普通正文"/>
    <w:basedOn w:val="854"/>
    <w:link w:val="971"/>
    <w:qFormat/>
    <w:pPr>
      <w:ind w:firstLine="480"/>
      <w:jc w:val="left"/>
      <w:spacing w:before="120" w:after="120" w:line="360" w:lineRule="auto"/>
    </w:pPr>
    <w:rPr>
      <w:rFonts w:ascii="Arial" w:hAnsi="Arial" w:eastAsia="宋体" w:cs="Times New Roman"/>
      <w:sz w:val="24"/>
      <w:szCs w:val="24"/>
    </w:rPr>
  </w:style>
  <w:style w:type="character" w:styleId="971" w:customStyle="1">
    <w:name w:val="普通正文 Char"/>
    <w:link w:val="970"/>
    <w:qFormat/>
    <w:rPr>
      <w:rFonts w:ascii="Arial" w:hAnsi="Arial" w:eastAsia="宋体" w:cs="Times New Roman"/>
      <w:sz w:val="24"/>
      <w:szCs w:val="24"/>
    </w:rPr>
  </w:style>
  <w:style w:type="paragraph" w:styleId="972" w:customStyle="1">
    <w:name w:val="table_lines"/>
    <w:basedOn w:val="854"/>
    <w:qFormat/>
    <w:pPr>
      <w:jc w:val="left"/>
      <w:widowControl/>
    </w:pPr>
    <w:rPr>
      <w:rFonts w:ascii="Times New Roman" w:hAnsi="Times New Roman" w:eastAsia="宋体" w:cs="Times New Roman"/>
      <w:sz w:val="20"/>
      <w:szCs w:val="20"/>
      <w:lang w:val="de-DE" w:eastAsia="de-DE"/>
    </w:rPr>
  </w:style>
  <w:style w:type="paragraph" w:styleId="973" w:customStyle="1">
    <w:name w:val="附录1"/>
    <w:qFormat/>
    <w:pPr>
      <w:ind w:left="907" w:hanging="907"/>
      <w:spacing w:before="240" w:line="600" w:lineRule="atLeast"/>
      <w:tabs>
        <w:tab w:val="left" w:pos="907" w:leader="none"/>
      </w:tabs>
    </w:pPr>
    <w:rPr>
      <w:rFonts w:ascii="Times New Roman" w:hAnsi="Times New Roman" w:eastAsia="宋体" w:cs="Times New Roman"/>
      <w:b/>
      <w:i/>
      <w:sz w:val="28"/>
      <w:szCs w:val="20"/>
    </w:rPr>
  </w:style>
  <w:style w:type="paragraph" w:styleId="974" w:customStyle="1">
    <w:name w:val="font7"/>
    <w:basedOn w:val="854"/>
    <w:qFormat/>
    <w:pPr>
      <w:jc w:val="left"/>
      <w:spacing w:before="100" w:beforeAutospacing="1" w:after="100" w:afterAutospacing="1"/>
      <w:widowControl/>
    </w:pPr>
    <w:rPr>
      <w:rFonts w:hint="eastAsia" w:ascii="宋体" w:hAnsi="宋体" w:eastAsia="宋体" w:cs="Times New Roman"/>
      <w:sz w:val="18"/>
      <w:szCs w:val="18"/>
    </w:rPr>
  </w:style>
  <w:style w:type="paragraph" w:styleId="975" w:customStyle="1">
    <w:name w:val="Char Char Char Char"/>
    <w:basedOn w:val="889"/>
    <w:qFormat/>
    <w:pPr>
      <w:spacing w:line="360" w:lineRule="auto"/>
    </w:pPr>
    <w:rPr>
      <w:rFonts w:ascii="Tahoma" w:hAnsi="Tahoma"/>
      <w:sz w:val="24"/>
      <w:szCs w:val="24"/>
    </w:rPr>
  </w:style>
  <w:style w:type="paragraph" w:styleId="976">
    <w:name w:val="List Paragraph"/>
    <w:basedOn w:val="854"/>
    <w:link w:val="977"/>
    <w:uiPriority w:val="34"/>
    <w:qFormat/>
    <w:pPr>
      <w:contextualSpacing/>
      <w:ind w:left="720"/>
      <w:jc w:val="left"/>
      <w:widowControl/>
    </w:pPr>
    <w:rPr>
      <w:rFonts w:ascii="Calibri" w:hAnsi="Calibri" w:eastAsia="宋体" w:cs="Times New Roman"/>
      <w:sz w:val="24"/>
      <w:szCs w:val="24"/>
      <w:lang w:eastAsia="en-US" w:bidi="en-US"/>
    </w:rPr>
  </w:style>
  <w:style w:type="character" w:styleId="977" w:customStyle="1">
    <w:name w:val="列出段落 字符"/>
    <w:link w:val="976"/>
    <w:uiPriority w:val="34"/>
    <w:qFormat/>
    <w:rPr>
      <w:rFonts w:ascii="Calibri" w:hAnsi="Calibri" w:eastAsia="宋体" w:cs="Times New Roman"/>
      <w:sz w:val="24"/>
      <w:szCs w:val="24"/>
      <w:lang w:eastAsia="en-US" w:bidi="en-US"/>
    </w:rPr>
  </w:style>
  <w:style w:type="paragraph" w:styleId="978" w:customStyle="1">
    <w:name w:val="4"/>
    <w:basedOn w:val="854"/>
    <w:next w:val="933"/>
    <w:qFormat/>
    <w:pPr>
      <w:ind w:firstLine="420"/>
      <w:spacing w:line="360" w:lineRule="auto"/>
    </w:pPr>
    <w:rPr>
      <w:rFonts w:ascii="Times New Roman" w:hAnsi="Times New Roman" w:eastAsia="宋体" w:cs="Times New Roman"/>
      <w:color w:val="ff0000"/>
      <w:sz w:val="24"/>
      <w:szCs w:val="24"/>
    </w:rPr>
  </w:style>
  <w:style w:type="paragraph" w:styleId="979" w:customStyle="1">
    <w:name w:val="普通 (Web)"/>
    <w:basedOn w:val="854"/>
    <w:qFormat/>
    <w:pPr>
      <w:jc w:val="left"/>
      <w:spacing w:before="100" w:beforeAutospacing="1" w:after="100" w:afterAutospacing="1"/>
      <w:widowControl/>
    </w:pPr>
    <w:rPr>
      <w:rFonts w:ascii="宋体" w:hAnsi="宋体" w:eastAsia="宋体" w:cs="Times New Roman"/>
      <w:sz w:val="24"/>
      <w:szCs w:val="24"/>
    </w:rPr>
  </w:style>
  <w:style w:type="paragraph" w:styleId="980" w:customStyle="1">
    <w:name w:val="Char Char Char Char Char Char Char Char Char Char"/>
    <w:basedOn w:val="854"/>
    <w:qFormat/>
    <w:pPr>
      <w:spacing w:line="360" w:lineRule="auto"/>
    </w:pPr>
    <w:rPr>
      <w:rFonts w:ascii="Times New Roman" w:hAnsi="Times New Roman" w:eastAsia="宋体" w:cs="Times New Roman"/>
      <w:sz w:val="24"/>
      <w:szCs w:val="20"/>
    </w:rPr>
  </w:style>
  <w:style w:type="paragraph" w:styleId="981" w:customStyle="1">
    <w:name w:val="样式1"/>
    <w:basedOn w:val="854"/>
    <w:qFormat/>
    <w:pPr>
      <w:numPr>
        <w:numId w:val="3"/>
      </w:numPr>
      <w:tabs>
        <w:tab w:val="left" w:pos="709" w:leader="none"/>
      </w:tabs>
    </w:pPr>
    <w:rPr>
      <w:rFonts w:ascii="宋体" w:hAnsi="宋体" w:eastAsia="宋体" w:cs="Times New Roman"/>
      <w:szCs w:val="21"/>
    </w:rPr>
  </w:style>
  <w:style w:type="paragraph" w:styleId="982" w:customStyle="1">
    <w:name w:val="font6"/>
    <w:basedOn w:val="854"/>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3" w:customStyle="1">
    <w:name w:val="xl25"/>
    <w:basedOn w:val="85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customStyle="1">
    <w:name w:val="图标"/>
    <w:basedOn w:val="854"/>
    <w:next w:val="854"/>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5" w:customStyle="1">
    <w:name w:val="标题3"/>
    <w:basedOn w:val="854"/>
    <w:next w:val="854"/>
    <w:qFormat/>
    <w:pPr>
      <w:ind w:firstLine="624"/>
      <w:spacing w:line="590" w:lineRule="atLeast"/>
    </w:pPr>
    <w:rPr>
      <w:rFonts w:ascii="方正黑体_GBK" w:hAnsi="Times New Roman" w:eastAsia="方正黑体_GBK" w:cs="Times New Roman"/>
      <w:sz w:val="32"/>
      <w:szCs w:val="32"/>
    </w:rPr>
  </w:style>
  <w:style w:type="paragraph" w:styleId="986" w:customStyle="1">
    <w:name w:val="xl24"/>
    <w:basedOn w:val="85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7" w:customStyle="1">
    <w:name w:val="xl29"/>
    <w:basedOn w:val="854"/>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88" w:customStyle="1">
    <w:name w:val="Char Char Char Char Char Char Char Char"/>
    <w:basedOn w:val="854"/>
    <w:qFormat/>
    <w:pPr>
      <w:jc w:val="left"/>
      <w:spacing w:after="160" w:line="240" w:lineRule="exact"/>
      <w:widowControl/>
    </w:pPr>
    <w:rPr>
      <w:rFonts w:ascii="Verdana" w:hAnsi="Verdana" w:eastAsia="宋体" w:cs="Times New Roman"/>
      <w:sz w:val="20"/>
      <w:szCs w:val="20"/>
      <w:lang w:eastAsia="en-US"/>
    </w:rPr>
  </w:style>
  <w:style w:type="paragraph" w:styleId="989" w:customStyle="1">
    <w:name w:val="xl28"/>
    <w:basedOn w:val="85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90" w:customStyle="1">
    <w:name w:val="xl30"/>
    <w:basedOn w:val="854"/>
    <w:qFormat/>
    <w:pPr>
      <w:jc w:val="center"/>
      <w:spacing w:before="100" w:beforeAutospacing="1" w:after="100" w:afterAutospacing="1"/>
      <w:widowControl/>
    </w:pPr>
    <w:rPr>
      <w:rFonts w:ascii="宋体" w:hAnsi="宋体" w:eastAsia="宋体" w:cs="Times New Roman"/>
      <w:b/>
      <w:bCs/>
      <w:sz w:val="36"/>
      <w:szCs w:val="36"/>
    </w:rPr>
  </w:style>
  <w:style w:type="paragraph" w:styleId="991" w:customStyle="1">
    <w:name w:val="table_1stline"/>
    <w:basedOn w:val="854"/>
    <w:qFormat/>
    <w:pPr>
      <w:jc w:val="left"/>
      <w:spacing w:before="120"/>
      <w:widowControl/>
    </w:pPr>
    <w:rPr>
      <w:rFonts w:ascii="Times New Roman" w:hAnsi="Times New Roman" w:eastAsia="宋体" w:cs="Times New Roman"/>
      <w:bCs/>
      <w:sz w:val="20"/>
      <w:szCs w:val="20"/>
      <w:lang w:val="de-DE" w:eastAsia="de-DE"/>
    </w:rPr>
  </w:style>
  <w:style w:type="paragraph" w:styleId="992" w:customStyle="1">
    <w:name w:val="font5"/>
    <w:basedOn w:val="854"/>
    <w:qFormat/>
    <w:pPr>
      <w:jc w:val="left"/>
      <w:spacing w:before="100" w:beforeAutospacing="1" w:after="100" w:afterAutospacing="1"/>
      <w:widowControl/>
    </w:pPr>
    <w:rPr>
      <w:rFonts w:hint="eastAsia" w:ascii="宋体" w:hAnsi="宋体" w:eastAsia="宋体" w:cs="Times New Roman"/>
      <w:sz w:val="28"/>
      <w:szCs w:val="28"/>
    </w:rPr>
  </w:style>
  <w:style w:type="paragraph" w:styleId="993" w:customStyle="1">
    <w:name w:val="标题1"/>
    <w:basedOn w:val="854"/>
    <w:next w:val="854"/>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4">
    <w:name w:val="Revision"/>
    <w:uiPriority w:val="99"/>
    <w:semiHidden/>
    <w:rPr>
      <w:rFonts w:ascii="Times New Roman" w:hAnsi="Times New Roman" w:eastAsia="宋体" w:cs="Times New Roman"/>
      <w:szCs w:val="21"/>
    </w:rPr>
  </w:style>
  <w:style w:type="paragraph" w:styleId="995">
    <w:name w:val="No Spacing"/>
    <w:uiPriority w:val="99"/>
    <w:qFormat/>
    <w:pPr>
      <w:jc w:val="both"/>
      <w:widowControl w:val="off"/>
    </w:pPr>
    <w:rPr>
      <w:rFonts w:ascii="Times New Roman" w:hAnsi="Times New Roman" w:eastAsia="宋体" w:cs="Times New Roman"/>
      <w:szCs w:val="21"/>
    </w:rPr>
  </w:style>
  <w:style w:type="character" w:styleId="996" w:customStyle="1">
    <w:name w:val="标题 2 字符2"/>
    <w:qFormat/>
    <w:rPr>
      <w:rFonts w:eastAsia="楷体_GB2312"/>
      <w:b/>
      <w:bCs/>
      <w:sz w:val="28"/>
      <w:szCs w:val="28"/>
    </w:rPr>
  </w:style>
  <w:style w:type="character" w:styleId="997" w:customStyle="1">
    <w:name w:val="正文缩进 字符"/>
    <w:qFormat/>
    <w:rPr>
      <w:sz w:val="21"/>
    </w:rPr>
  </w:style>
  <w:style w:type="character" w:styleId="998" w:customStyle="1">
    <w:name w:val="批注文字 字符1"/>
    <w:qFormat/>
    <w:rPr>
      <w:sz w:val="21"/>
    </w:rPr>
  </w:style>
  <w:style w:type="character" w:styleId="999" w:customStyle="1">
    <w:name w:val="正文文本 字符2"/>
    <w:qFormat/>
    <w:rPr>
      <w:rFonts w:ascii="楷体_GB2312" w:hAnsi="Arial" w:eastAsia="楷体_GB2312"/>
      <w:sz w:val="28"/>
    </w:rPr>
  </w:style>
  <w:style w:type="character" w:styleId="1000" w:customStyle="1">
    <w:name w:val="日期 字符1"/>
    <w:qFormat/>
    <w:rPr>
      <w:rFonts w:ascii="宋体"/>
      <w:sz w:val="28"/>
    </w:rPr>
  </w:style>
  <w:style w:type="paragraph" w:styleId="1001" w:customStyle="1">
    <w:name w:val="Char Char Char"/>
    <w:basedOn w:val="854"/>
    <w:qFormat/>
    <w:pPr>
      <w:numPr>
        <w:numId w:val="4"/>
      </w:numPr>
      <w:tabs>
        <w:tab w:val="left" w:pos="375" w:leader="none"/>
        <w:tab w:val="left" w:pos="1545" w:leader="none"/>
      </w:tabs>
    </w:pPr>
    <w:rPr>
      <w:rFonts w:ascii="Times New Roman" w:hAnsi="Times New Roman" w:eastAsia="宋体" w:cs="Times New Roman"/>
      <w:szCs w:val="20"/>
    </w:rPr>
  </w:style>
  <w:style w:type="paragraph" w:styleId="1002" w:customStyle="1">
    <w:name w:val="Plain Text1"/>
    <w:basedOn w:val="854"/>
    <w:qFormat/>
    <w:rPr>
      <w:rFonts w:ascii="宋体" w:hAnsi="Courier New" w:eastAsia="楷体_GB2312" w:cs="Times New Roman"/>
      <w:sz w:val="28"/>
      <w:szCs w:val="20"/>
    </w:rPr>
  </w:style>
  <w:style w:type="paragraph" w:styleId="1003" w:customStyle="1">
    <w:name w:val="Default"/>
    <w:qFormat/>
    <w:pPr>
      <w:widowControl w:val="off"/>
    </w:pPr>
    <w:rPr>
      <w:rFonts w:ascii="Times New Roman" w:hAnsi="Times New Roman" w:eastAsia="宋体" w:cs="Times New Roman"/>
      <w:color w:val="000000"/>
      <w:sz w:val="24"/>
      <w:szCs w:val="24"/>
    </w:rPr>
  </w:style>
  <w:style w:type="paragraph" w:styleId="1004" w:customStyle="1">
    <w:name w:val="Char1 Char Char Char"/>
    <w:basedOn w:val="854"/>
    <w:qFormat/>
    <w:rPr>
      <w:rFonts w:ascii="Tahoma" w:hAnsi="Tahoma" w:eastAsia="宋体" w:cs="Times New Roman"/>
      <w:sz w:val="24"/>
      <w:szCs w:val="20"/>
    </w:rPr>
  </w:style>
  <w:style w:type="paragraph" w:styleId="1005" w:customStyle="1">
    <w:name w:val="Char Char1 Char Char Char Char Char Char Char"/>
    <w:basedOn w:val="854"/>
    <w:qFormat/>
    <w:rPr>
      <w:rFonts w:ascii="Calibri Light" w:hAnsi="Calibri Light" w:eastAsia="宋体" w:cs="Berlin Sans FB Demi"/>
      <w:sz w:val="24"/>
      <w:szCs w:val="20"/>
    </w:rPr>
  </w:style>
  <w:style w:type="paragraph" w:styleId="1006" w:customStyle="1">
    <w:name w:val="Char Char"/>
    <w:basedOn w:val="854"/>
    <w:qFormat/>
    <w:rPr>
      <w:rFonts w:ascii="Times New Roman" w:hAnsi="Times New Roman" w:eastAsia="宋体" w:cs="Times New Roman"/>
      <w:szCs w:val="21"/>
    </w:rPr>
  </w:style>
  <w:style w:type="paragraph" w:styleId="1007" w:customStyle="1">
    <w:name w:val="_Style 12"/>
    <w:basedOn w:val="889"/>
    <w:qFormat/>
    <w:pPr>
      <w:jc w:val="left"/>
      <w:spacing w:line="360" w:lineRule="auto"/>
      <w:widowControl/>
    </w:pPr>
    <w:rPr>
      <w:sz w:val="24"/>
      <w:szCs w:val="24"/>
    </w:rPr>
  </w:style>
  <w:style w:type="character" w:styleId="1008" w:customStyle="1">
    <w:name w:val="正文缩进 Char1"/>
    <w:qFormat/>
    <w:rPr>
      <w:rFonts w:eastAsia="楷体_GB2312"/>
      <w:sz w:val="24"/>
    </w:rPr>
  </w:style>
  <w:style w:type="character" w:styleId="1009" w:customStyle="1">
    <w:name w:val="纯文本 字符1"/>
    <w:qFormat/>
    <w:rPr>
      <w:rFonts w:ascii="宋体" w:hAnsi="Courier New"/>
    </w:rPr>
  </w:style>
  <w:style w:type="character" w:styleId="1010" w:customStyle="1">
    <w:name w:val="未处理的提及1"/>
    <w:uiPriority w:val="99"/>
    <w:unhideWhenUsed/>
    <w:qFormat/>
    <w:rPr>
      <w:color w:val="605e5c"/>
      <w:shd w:val="clear" w:color="auto" w:fill="e1dfdd"/>
    </w:rPr>
  </w:style>
  <w:style w:type="character" w:styleId="1011" w:customStyle="1">
    <w:name w:val="正文文本 字符1"/>
    <w:qFormat/>
    <w:rPr>
      <w:rFonts w:ascii="楷体_GB2312" w:hAnsi="Arial" w:eastAsia="楷体_GB2312"/>
      <w:sz w:val="28"/>
    </w:rPr>
  </w:style>
  <w:style w:type="paragraph" w:styleId="1012" w:customStyle="1">
    <w:name w:val="正文1"/>
    <w:next w:val="854"/>
    <w:qFormat/>
    <w:pPr>
      <w:jc w:val="both"/>
      <w:widowControl w:val="off"/>
    </w:pPr>
    <w:rPr>
      <w:rFonts w:ascii="Times New Roman" w:hAnsi="Times New Roman" w:eastAsia="Times New Roman" w:cs="Times New Roman"/>
      <w:color w:val="000000"/>
      <w:szCs w:val="21"/>
    </w:rPr>
  </w:style>
  <w:style w:type="paragraph" w:styleId="1013" w:customStyle="1">
    <w:name w:val="_正文段落"/>
    <w:basedOn w:val="854"/>
    <w:link w:val="1014"/>
    <w:qFormat/>
    <w:pPr>
      <w:ind w:firstLine="480"/>
      <w:spacing w:line="360" w:lineRule="auto"/>
    </w:pPr>
    <w:rPr>
      <w:rFonts w:ascii="宋体" w:hAnsi="宋体" w:eastAsia="宋体" w:cs="Times New Roman"/>
      <w:sz w:val="24"/>
      <w:szCs w:val="24"/>
    </w:rPr>
  </w:style>
  <w:style w:type="character" w:styleId="1014" w:customStyle="1">
    <w:name w:val="_正文段落 Char"/>
    <w:link w:val="1013"/>
    <w:qFormat/>
    <w:rPr>
      <w:rFonts w:ascii="宋体" w:hAnsi="宋体" w:eastAsia="宋体" w:cs="Times New Roman"/>
      <w:sz w:val="24"/>
      <w:szCs w:val="24"/>
    </w:rPr>
  </w:style>
  <w:style w:type="character" w:styleId="1015" w:customStyle="1">
    <w:name w:val="cf01"/>
    <w:qFormat/>
    <w:rPr>
      <w:rFonts w:hint="eastAsia" w:ascii="Microsoft YaHei UI" w:hAnsi="Microsoft YaHei UI" w:eastAsia="Microsoft YaHei UI"/>
      <w:b/>
      <w:bCs/>
      <w:sz w:val="18"/>
      <w:szCs w:val="18"/>
    </w:rPr>
  </w:style>
  <w:style w:type="character" w:styleId="1016" w:customStyle="1">
    <w:name w:val="标题 2 字符1"/>
    <w:qFormat/>
    <w:rPr>
      <w:rFonts w:eastAsia="楷体_GB2312"/>
      <w:b/>
      <w:bCs/>
      <w:sz w:val="28"/>
      <w:szCs w:val="28"/>
    </w:rPr>
  </w:style>
  <w:style w:type="paragraph" w:styleId="1017" w:customStyle="1">
    <w:name w:val="pf0"/>
    <w:basedOn w:val="854"/>
    <w:qFormat/>
    <w:pPr>
      <w:jc w:val="left"/>
      <w:spacing w:before="100" w:beforeAutospacing="1" w:after="100" w:afterAutospacing="1"/>
      <w:widowControl/>
    </w:pPr>
    <w:rPr>
      <w:rFonts w:ascii="宋体" w:hAnsi="宋体" w:eastAsia="宋体" w:cs="宋体"/>
      <w:sz w:val="24"/>
      <w:szCs w:val="24"/>
    </w:rPr>
  </w:style>
  <w:style w:type="character" w:styleId="1018" w:customStyle="1">
    <w:name w:val="cf11"/>
    <w:qFormat/>
    <w:rPr>
      <w:rFonts w:hint="eastAsia" w:ascii="Microsoft YaHei UI" w:hAnsi="Microsoft YaHei UI" w:eastAsia="Microsoft YaHei UI"/>
      <w:sz w:val="18"/>
      <w:szCs w:val="18"/>
    </w:rPr>
  </w:style>
  <w:style w:type="character" w:styleId="1019" w:customStyle="1">
    <w:name w:val="cf21"/>
    <w:qFormat/>
    <w:rPr>
      <w:rFonts w:hint="eastAsia" w:ascii="Microsoft YaHei UI" w:hAnsi="Microsoft YaHei UI" w:eastAsia="Microsoft YaHei UI"/>
      <w:b/>
      <w:bCs/>
      <w:sz w:val="18"/>
      <w:szCs w:val="18"/>
    </w:rPr>
  </w:style>
  <w:style w:type="paragraph" w:styleId="1020" w:customStyle="1">
    <w:name w:val="TOC 标题11"/>
    <w:basedOn w:val="855"/>
    <w:next w:val="854"/>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21">
    <w:name w:val="TOC Heading"/>
    <w:basedOn w:val="855"/>
    <w:next w:val="854"/>
    <w:uiPriority w:val="39"/>
    <w:qFormat/>
    <w:pPr>
      <w:jc w:val="left"/>
      <w:keepLines/>
      <w:spacing w:before="240" w:line="259" w:lineRule="auto"/>
      <w:widowControl/>
      <w:outlineLvl w:val="9"/>
    </w:pPr>
    <w:rPr>
      <w:rFonts w:ascii="Calibri Light" w:hAnsi="Calibri Light" w:eastAsia="宋体"/>
      <w:color w:val="2e74b5"/>
      <w:sz w:val="32"/>
      <w:szCs w:val="32"/>
    </w:rPr>
  </w:style>
  <w:style w:type="paragraph" w:styleId="1022" w:customStyle="1">
    <w:name w:val="修订1"/>
    <w:uiPriority w:val="99"/>
    <w:semiHidden/>
    <w:qFormat/>
    <w:rPr>
      <w:rFonts w:ascii="Times New Roman" w:hAnsi="Times New Roman" w:eastAsia="宋体" w:cs="Times New Roman"/>
      <w:szCs w:val="21"/>
    </w:rPr>
  </w:style>
  <w:style w:type="paragraph" w:styleId="1023" w:customStyle="1">
    <w:name w:val="TOC 标题1"/>
    <w:basedOn w:val="855"/>
    <w:next w:val="854"/>
    <w:uiPriority w:val="39"/>
    <w:qFormat/>
    <w:pPr>
      <w:jc w:val="left"/>
      <w:keepLines/>
      <w:spacing w:before="240" w:line="259" w:lineRule="auto"/>
      <w:widowControl/>
      <w:outlineLvl w:val="9"/>
    </w:pPr>
    <w:rPr>
      <w:rFonts w:ascii="Calibri Light" w:hAnsi="Calibri Light" w:eastAsia="宋体"/>
      <w:color w:val="2e74b5"/>
      <w:sz w:val="32"/>
      <w:szCs w:val="32"/>
    </w:rPr>
  </w:style>
  <w:style w:type="character" w:styleId="1024" w:customStyle="1">
    <w:name w:val="标题 1 Char"/>
    <w:qFormat/>
    <w:rPr>
      <w:rFonts w:ascii="楷体_GB2312" w:hAnsi="Times New Roman" w:eastAsia="楷体_GB2312" w:cs="Times New Roman"/>
      <w:sz w:val="28"/>
      <w:szCs w:val="28"/>
    </w:rPr>
  </w:style>
  <w:style w:type="character" w:styleId="1025" w:customStyle="1">
    <w:name w:val="标题 2 Char"/>
    <w:qFormat/>
    <w:rPr>
      <w:rFonts w:ascii="Arial" w:hAnsi="Arial" w:eastAsia="幼圆" w:cs="Arial"/>
      <w:b/>
      <w:bCs/>
      <w:sz w:val="44"/>
      <w:szCs w:val="44"/>
    </w:rPr>
  </w:style>
  <w:style w:type="character" w:styleId="1026" w:customStyle="1">
    <w:name w:val="正文缩进 Char"/>
    <w:qFormat/>
    <w:rPr>
      <w:szCs w:val="21"/>
    </w:rPr>
  </w:style>
  <w:style w:type="character" w:styleId="1027" w:customStyle="1">
    <w:name w:val="标题 3 Char"/>
    <w:qFormat/>
    <w:rPr>
      <w:rFonts w:ascii="Times New Roman" w:hAnsi="Times New Roman" w:eastAsia="宋体" w:cs="Times New Roman"/>
      <w:b/>
      <w:bCs/>
      <w:sz w:val="32"/>
      <w:szCs w:val="32"/>
    </w:rPr>
  </w:style>
  <w:style w:type="character" w:styleId="1028" w:customStyle="1">
    <w:name w:val="标题 4 Char"/>
    <w:qFormat/>
    <w:rPr>
      <w:rFonts w:ascii="Arial" w:hAnsi="Arial" w:eastAsia="黑体" w:cs="Arial"/>
      <w:b/>
      <w:bCs/>
      <w:sz w:val="28"/>
      <w:szCs w:val="28"/>
    </w:rPr>
  </w:style>
  <w:style w:type="character" w:styleId="1029" w:customStyle="1">
    <w:name w:val="标题 5 Char"/>
    <w:qFormat/>
    <w:rPr>
      <w:rFonts w:ascii="宋体" w:hAnsi="Times New Roman" w:eastAsia="宋体" w:cs="Times New Roman"/>
      <w:color w:val="000000"/>
      <w:sz w:val="28"/>
      <w:szCs w:val="28"/>
    </w:rPr>
  </w:style>
  <w:style w:type="character" w:styleId="1030" w:customStyle="1">
    <w:name w:val="标题 6 Char"/>
    <w:qFormat/>
    <w:rPr>
      <w:rFonts w:ascii="Arial" w:hAnsi="Arial" w:eastAsia="黑体" w:cs="Times New Roman"/>
      <w:b/>
      <w:bCs/>
      <w:sz w:val="24"/>
      <w:szCs w:val="24"/>
    </w:rPr>
  </w:style>
  <w:style w:type="character" w:styleId="1031" w:customStyle="1">
    <w:name w:val="标题 7 Char"/>
    <w:qFormat/>
    <w:rPr>
      <w:rFonts w:ascii="Times New Roman" w:hAnsi="Times New Roman" w:eastAsia="宋体" w:cs="Times New Roman"/>
      <w:b/>
      <w:bCs/>
      <w:sz w:val="24"/>
      <w:szCs w:val="24"/>
    </w:rPr>
  </w:style>
  <w:style w:type="character" w:styleId="1032" w:customStyle="1">
    <w:name w:val="标题 8 Char"/>
    <w:qFormat/>
    <w:rPr>
      <w:rFonts w:ascii="Arial" w:hAnsi="Arial" w:eastAsia="黑体" w:cs="Times New Roman"/>
      <w:sz w:val="24"/>
      <w:szCs w:val="24"/>
    </w:rPr>
  </w:style>
  <w:style w:type="character" w:styleId="1033" w:customStyle="1">
    <w:name w:val="标题 9 Char"/>
    <w:qFormat/>
    <w:rPr>
      <w:rFonts w:ascii="Arial" w:hAnsi="Arial" w:eastAsia="黑体" w:cs="Times New Roman"/>
      <w:szCs w:val="21"/>
    </w:rPr>
  </w:style>
  <w:style w:type="character" w:styleId="1034" w:customStyle="1">
    <w:name w:val="文档结构图 Char"/>
    <w:semiHidden/>
    <w:qFormat/>
    <w:rPr>
      <w:rFonts w:ascii="Times New Roman" w:hAnsi="Times New Roman" w:eastAsia="宋体" w:cs="Times New Roman"/>
      <w:szCs w:val="21"/>
      <w:shd w:val="clear" w:color="auto" w:fill="000080"/>
    </w:rPr>
  </w:style>
  <w:style w:type="character" w:styleId="1035" w:customStyle="1">
    <w:name w:val="批注文字 Char"/>
    <w:qFormat/>
  </w:style>
  <w:style w:type="character" w:styleId="1036" w:customStyle="1">
    <w:name w:val="正文文本 3 Char"/>
    <w:qFormat/>
    <w:rPr>
      <w:rFonts w:ascii="仿宋_GB2312" w:hAnsi="Arial" w:eastAsia="仿宋_GB2312" w:cs="Times New Roman"/>
      <w:sz w:val="32"/>
      <w:szCs w:val="32"/>
    </w:rPr>
  </w:style>
  <w:style w:type="character" w:styleId="1037" w:customStyle="1">
    <w:name w:val="正文文本 Char"/>
    <w:qFormat/>
    <w:rPr>
      <w:rFonts w:ascii="楷体_GB2312" w:hAnsi="Arial" w:eastAsia="楷体_GB2312" w:cs="Times New Roman"/>
      <w:sz w:val="28"/>
      <w:szCs w:val="28"/>
    </w:rPr>
  </w:style>
  <w:style w:type="character" w:styleId="1038" w:customStyle="1">
    <w:name w:val="正文文本缩进 Char"/>
    <w:uiPriority w:val="99"/>
    <w:semiHidden/>
    <w:qFormat/>
  </w:style>
  <w:style w:type="character" w:styleId="1039" w:customStyle="1">
    <w:name w:val="纯文本 Char"/>
    <w:qFormat/>
    <w:rPr>
      <w:rFonts w:ascii="宋体" w:hAnsi="Courier New" w:eastAsia="宋体" w:cs="Courier New"/>
      <w:szCs w:val="21"/>
    </w:rPr>
  </w:style>
  <w:style w:type="character" w:styleId="1040" w:customStyle="1">
    <w:name w:val="日期 Char"/>
    <w:qFormat/>
    <w:rPr>
      <w:rFonts w:ascii="Times New Roman" w:hAnsi="Times New Roman" w:eastAsia="宋体" w:cs="Times New Roman"/>
      <w:sz w:val="24"/>
      <w:szCs w:val="24"/>
    </w:rPr>
  </w:style>
  <w:style w:type="character" w:styleId="1041" w:customStyle="1">
    <w:name w:val="正文文本缩进 2 Char"/>
    <w:qFormat/>
    <w:rPr>
      <w:rFonts w:ascii="Arial" w:hAnsi="Arial" w:eastAsia="仿宋_GB2312" w:cs="Arial"/>
      <w:sz w:val="32"/>
      <w:szCs w:val="32"/>
    </w:rPr>
  </w:style>
  <w:style w:type="character" w:styleId="1042" w:customStyle="1">
    <w:name w:val="批注框文本 Char"/>
    <w:semiHidden/>
    <w:qFormat/>
    <w:rPr>
      <w:rFonts w:ascii="Times New Roman" w:hAnsi="Times New Roman" w:eastAsia="宋体" w:cs="Times New Roman"/>
      <w:sz w:val="18"/>
      <w:szCs w:val="18"/>
    </w:rPr>
  </w:style>
  <w:style w:type="character" w:styleId="1043" w:customStyle="1">
    <w:name w:val="页脚 Char"/>
    <w:qFormat/>
    <w:rPr>
      <w:rFonts w:ascii="Times New Roman" w:hAnsi="Times New Roman" w:eastAsia="宋体" w:cs="Times New Roman"/>
      <w:sz w:val="18"/>
      <w:szCs w:val="18"/>
    </w:rPr>
  </w:style>
  <w:style w:type="character" w:styleId="1044" w:customStyle="1">
    <w:name w:val="页眉 Char"/>
    <w:qFormat/>
    <w:rPr>
      <w:rFonts w:ascii="Times New Roman" w:hAnsi="Times New Roman" w:eastAsia="宋体" w:cs="Times New Roman"/>
      <w:sz w:val="18"/>
      <w:szCs w:val="18"/>
    </w:rPr>
  </w:style>
  <w:style w:type="character" w:styleId="1045" w:customStyle="1">
    <w:name w:val="签名 Char"/>
    <w:qFormat/>
    <w:rPr>
      <w:rFonts w:ascii="Times New Roman" w:hAnsi="Times New Roman" w:eastAsia="仿宋_GB2312"/>
      <w:sz w:val="24"/>
    </w:rPr>
  </w:style>
  <w:style w:type="character" w:styleId="1046" w:customStyle="1">
    <w:name w:val="脚注文本 Char"/>
    <w:qFormat/>
    <w:rPr>
      <w:rFonts w:ascii="Times New Roman" w:hAnsi="Times New Roman"/>
      <w:sz w:val="18"/>
      <w:szCs w:val="18"/>
    </w:rPr>
  </w:style>
  <w:style w:type="character" w:styleId="1047" w:customStyle="1">
    <w:name w:val="正文文本缩进 3 Char"/>
    <w:qFormat/>
    <w:rPr>
      <w:rFonts w:ascii="Arial" w:hAnsi="Arial" w:eastAsia="仿宋_GB2312" w:cs="Arial"/>
      <w:color w:val="ffff00"/>
      <w:sz w:val="32"/>
      <w:szCs w:val="32"/>
    </w:rPr>
  </w:style>
  <w:style w:type="character" w:styleId="1048" w:customStyle="1">
    <w:name w:val="正文文本 2 Char"/>
    <w:qFormat/>
    <w:rPr>
      <w:rFonts w:ascii="楷体_GB2312" w:hAnsi="Times New Roman" w:eastAsia="楷体_GB2312" w:cs="Times New Roman"/>
      <w:sz w:val="28"/>
      <w:szCs w:val="28"/>
    </w:rPr>
  </w:style>
  <w:style w:type="character" w:styleId="1049" w:customStyle="1">
    <w:name w:val="HTML 预设格式 Char"/>
    <w:qFormat/>
    <w:rPr>
      <w:rFonts w:ascii="Arial" w:hAnsi="Arial"/>
      <w:sz w:val="24"/>
      <w:szCs w:val="24"/>
    </w:rPr>
  </w:style>
  <w:style w:type="character" w:styleId="1050" w:customStyle="1">
    <w:name w:val="批注主题 Char"/>
    <w:semiHidden/>
    <w:qFormat/>
    <w:rPr>
      <w:rFonts w:ascii="Times New Roman" w:hAnsi="Times New Roman" w:eastAsia="宋体" w:cs="Times New Roman"/>
      <w:b/>
      <w:bCs/>
      <w:szCs w:val="21"/>
    </w:rPr>
  </w:style>
  <w:style w:type="character" w:styleId="1051" w:customStyle="1">
    <w:name w:val="正文首行缩进 Char"/>
    <w:qFormat/>
    <w:rPr>
      <w:rFonts w:ascii="仿宋_GB2312" w:hAnsi="Times New Roman" w:eastAsia="仿宋_GB2312" w:cs="Times New Roman"/>
      <w:sz w:val="30"/>
      <w:szCs w:val="30"/>
    </w:rPr>
  </w:style>
  <w:style w:type="character" w:styleId="1052" w:customStyle="1">
    <w:name w:val="正文首行缩进 2 Char"/>
    <w:qFormat/>
    <w:rPr>
      <w:rFonts w:ascii="宋体" w:hAnsi="宋体" w:eastAsia="宋体" w:cs="Times New Roman"/>
      <w:szCs w:val="20"/>
    </w:rPr>
  </w:style>
  <w:style w:type="table" w:styleId="1053" w:customStyle="1">
    <w:name w:val="网格型1"/>
    <w:basedOn w:val="865"/>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54" w:customStyle="1">
    <w:name w:val="Char1"/>
    <w:basedOn w:val="889"/>
    <w:qFormat/>
    <w:rPr>
      <w:rFonts w:ascii="Tahoma" w:hAnsi="Tahoma"/>
      <w:sz w:val="24"/>
      <w:szCs w:val="24"/>
    </w:rPr>
  </w:style>
  <w:style w:type="paragraph" w:styleId="1055" w:customStyle="1">
    <w:name w:val="Char Char Char Char1"/>
    <w:basedOn w:val="889"/>
    <w:qFormat/>
    <w:pPr>
      <w:spacing w:line="360" w:lineRule="auto"/>
    </w:pPr>
    <w:rPr>
      <w:rFonts w:ascii="Tahoma" w:hAnsi="Tahoma"/>
      <w:sz w:val="24"/>
      <w:szCs w:val="24"/>
    </w:rPr>
  </w:style>
  <w:style w:type="character" w:styleId="1056" w:customStyle="1">
    <w:name w:val="列出段落 Char1"/>
    <w:uiPriority w:val="34"/>
    <w:qFormat/>
    <w:rPr>
      <w:sz w:val="24"/>
      <w:szCs w:val="24"/>
      <w:lang w:eastAsia="en-US" w:bidi="en-US"/>
    </w:rPr>
  </w:style>
  <w:style w:type="paragraph" w:styleId="1057" w:customStyle="1">
    <w:name w:val="Char Char Char Char Char Char Char Char Char Char1"/>
    <w:basedOn w:val="854"/>
    <w:qFormat/>
    <w:pPr>
      <w:spacing w:line="360" w:lineRule="auto"/>
    </w:pPr>
    <w:rPr>
      <w:rFonts w:ascii="Times New Roman" w:hAnsi="Times New Roman" w:eastAsia="宋体" w:cs="Times New Roman"/>
      <w:sz w:val="24"/>
      <w:szCs w:val="20"/>
    </w:rPr>
  </w:style>
  <w:style w:type="paragraph" w:styleId="1058" w:customStyle="1">
    <w:name w:val="Char Char Char Char Char Char Char Char1"/>
    <w:basedOn w:val="854"/>
    <w:qFormat/>
    <w:pPr>
      <w:jc w:val="left"/>
      <w:spacing w:after="160" w:line="240" w:lineRule="exact"/>
      <w:widowControl/>
    </w:pPr>
    <w:rPr>
      <w:rFonts w:ascii="Verdana" w:hAnsi="Verdana" w:eastAsia="宋体" w:cs="Times New Roman"/>
      <w:sz w:val="20"/>
      <w:szCs w:val="20"/>
      <w:lang w:eastAsia="en-US"/>
    </w:rPr>
  </w:style>
  <w:style w:type="numbering" w:styleId="1059" w:customStyle="1">
    <w:name w:val="无列表2"/>
    <w:next w:val="866"/>
    <w:uiPriority w:val="99"/>
    <w:semiHidden/>
    <w:unhideWhenUsed/>
  </w:style>
  <w:style w:type="paragraph" w:styleId="1060" w:customStyle="1">
    <w:name w:val="msonormal"/>
    <w:basedOn w:val="854"/>
    <w:pPr>
      <w:jc w:val="left"/>
      <w:spacing w:before="100" w:beforeAutospacing="1" w:after="100" w:afterAutospacing="1"/>
      <w:widowControl/>
    </w:pPr>
    <w:rPr>
      <w:rFonts w:ascii="宋体" w:hAnsi="宋体" w:eastAsia="宋体" w:cs="宋体"/>
      <w:sz w:val="24"/>
      <w:szCs w:val="24"/>
    </w:rPr>
  </w:style>
  <w:style w:type="paragraph" w:styleId="1061" w:customStyle="1">
    <w:name w:val="xl65"/>
    <w:basedOn w:val="854"/>
    <w:pPr>
      <w:jc w:val="center"/>
      <w:spacing w:before="100" w:beforeAutospacing="1" w:after="100" w:afterAutospacing="1"/>
      <w:widowControl/>
    </w:pPr>
    <w:rPr>
      <w:rFonts w:ascii="宋体" w:hAnsi="宋体" w:eastAsia="宋体" w:cs="宋体"/>
      <w:sz w:val="24"/>
      <w:szCs w:val="24"/>
    </w:rPr>
  </w:style>
  <w:style w:type="paragraph" w:styleId="1062" w:customStyle="1">
    <w:name w:val="xl66"/>
    <w:basedOn w:val="85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063" w:customStyle="1">
    <w:name w:val="xl67"/>
    <w:basedOn w:val="85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064" w:customStyle="1">
    <w:name w:val="xl68"/>
    <w:basedOn w:val="85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65" w:customStyle="1">
    <w:name w:val="xl69"/>
    <w:basedOn w:val="85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66" w:customStyle="1">
    <w:name w:val="xl70"/>
    <w:basedOn w:val="85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5E066F-133C-4116-B31B-09F38D6CA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jzsmk</dc:creator>
  <cp:keywords/>
  <dc:description/>
  <cp:lastModifiedBy>沈鸣科</cp:lastModifiedBy>
  <cp:revision>128</cp:revision>
  <dcterms:created xsi:type="dcterms:W3CDTF">2024-09-07T00:35:00Z</dcterms:created>
  <dcterms:modified xsi:type="dcterms:W3CDTF">2026-06-10T01:55:09Z</dcterms:modified>
</cp:coreProperties>
</file>